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C10F16">
        <w:rPr>
          <w:rStyle w:val="Hipervnculo"/>
          <w:rFonts w:ascii="Calibri" w:eastAsia="Calibri" w:hAnsi="Calibri" w:cs="Calibri"/>
          <w:b/>
          <w:sz w:val="28"/>
          <w:szCs w:val="28"/>
        </w:rPr>
        <w:t>S</w:t>
      </w:r>
      <w:bookmarkStart w:id="0" w:name="_GoBack"/>
      <w:bookmarkEnd w:id="0"/>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F73F7F" w:rsidRDefault="00F73F7F" w:rsidP="00F73F7F">
      <w:pPr>
        <w:spacing w:after="0" w:line="240" w:lineRule="auto"/>
        <w:jc w:val="both"/>
      </w:pPr>
      <w:r>
        <w:t>a) Acciones para recuperar el Balance Presupuestario de Recursos Disponibles Sostenible.</w:t>
      </w:r>
    </w:p>
    <w:p w:rsidR="00F73F7F" w:rsidRPr="00AF5CAD" w:rsidRDefault="00F73F7F" w:rsidP="00F73F7F">
      <w:pPr>
        <w:spacing w:after="0" w:line="240" w:lineRule="auto"/>
      </w:pPr>
      <w:r>
        <w:t>Se informa que al momento no se cuenta con un balance presupuestario de recursos disponibles negativo al no tener contratado ningún medio de financiamiento, es decir no se tiene presupuestada deuda pública.</w:t>
      </w: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F73F7F" w:rsidRDefault="00F73F7F" w:rsidP="00F73F7F">
      <w:pPr>
        <w:spacing w:after="0" w:line="240" w:lineRule="auto"/>
      </w:pPr>
      <w:r>
        <w:t>No se cuenta con ningún aumento o creación de nuevo gasto.</w:t>
      </w:r>
    </w:p>
    <w:p w:rsidR="00F73F7F" w:rsidRDefault="00F73F7F" w:rsidP="00F73F7F">
      <w:pPr>
        <w:spacing w:after="0" w:line="240" w:lineRule="auto"/>
      </w:pPr>
    </w:p>
    <w:p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rsidR="00E0751D" w:rsidRDefault="00E0751D" w:rsidP="00E0751D">
      <w:pPr>
        <w:spacing w:after="0" w:line="240" w:lineRule="auto"/>
      </w:pPr>
      <w:r>
        <w:t>Se informará solo al 31 de diciembre</w:t>
      </w:r>
    </w:p>
    <w:p w:rsidR="00E0751D" w:rsidRDefault="00E0751D" w:rsidP="00E0751D">
      <w:pPr>
        <w:spacing w:after="0" w:line="240" w:lineRule="auto"/>
      </w:pPr>
    </w:p>
    <w:tbl>
      <w:tblPr>
        <w:tblW w:w="5000" w:type="pct"/>
        <w:tblCellMar>
          <w:left w:w="70" w:type="dxa"/>
          <w:right w:w="70" w:type="dxa"/>
        </w:tblCellMar>
        <w:tblLook w:val="04A0"/>
      </w:tblPr>
      <w:tblGrid>
        <w:gridCol w:w="719"/>
        <w:gridCol w:w="4033"/>
        <w:gridCol w:w="1727"/>
        <w:gridCol w:w="1439"/>
        <w:gridCol w:w="1626"/>
      </w:tblGrid>
      <w:tr w:rsidR="00E0751D" w:rsidRPr="00E0751D" w:rsidTr="00E0751D">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rsidR="00E0751D" w:rsidRPr="00E0751D" w:rsidRDefault="00F73F7F" w:rsidP="00E0751D">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MUNICIPIO MOROLEON GUANAJUATO</w:t>
            </w:r>
          </w:p>
        </w:tc>
      </w:tr>
      <w:tr w:rsidR="00E0751D" w:rsidRPr="00E0751D" w:rsidTr="00E0751D">
        <w:trPr>
          <w:trHeight w:val="240"/>
        </w:trPr>
        <w:tc>
          <w:tcPr>
            <w:tcW w:w="5000" w:type="pct"/>
            <w:gridSpan w:val="5"/>
            <w:tcBorders>
              <w:top w:val="nil"/>
              <w:left w:val="single" w:sz="4" w:space="0" w:color="auto"/>
              <w:bottom w:val="nil"/>
              <w:right w:val="single" w:sz="4" w:space="0" w:color="000000"/>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Informe de cuentas por pagar y que integran el pasivo circulante al cierre del ejercicio</w:t>
            </w:r>
          </w:p>
        </w:tc>
      </w:tr>
      <w:tr w:rsidR="00E0751D" w:rsidRPr="00E0751D" w:rsidTr="00E0751D">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Ejercicio 20</w:t>
            </w:r>
            <w:r w:rsidR="00F73F7F">
              <w:rPr>
                <w:rFonts w:eastAsia="Times New Roman" w:cstheme="minorHAnsi"/>
                <w:color w:val="000000"/>
                <w:sz w:val="18"/>
                <w:szCs w:val="18"/>
                <w:lang w:eastAsia="es-MX"/>
              </w:rPr>
              <w:t>19</w:t>
            </w:r>
          </w:p>
        </w:tc>
      </w:tr>
      <w:tr w:rsidR="00E0751D" w:rsidRPr="00E0751D" w:rsidTr="00716EDB">
        <w:trPr>
          <w:trHeight w:val="72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Devengado</w:t>
            </w:r>
            <w:r w:rsidRPr="00E0751D">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Pagado</w:t>
            </w:r>
            <w:r w:rsidRPr="00E0751D">
              <w:rPr>
                <w:rFonts w:eastAsia="Times New Roman" w:cstheme="minorHAnsi"/>
                <w:b/>
                <w:bCs/>
                <w:color w:val="000000"/>
                <w:sz w:val="18"/>
                <w:szCs w:val="18"/>
                <w:lang w:eastAsia="es-MX"/>
              </w:rPr>
              <w:br/>
              <w:t>(b)</w:t>
            </w:r>
          </w:p>
        </w:tc>
        <w:tc>
          <w:tcPr>
            <w:tcW w:w="853"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Cuentas por pagar</w:t>
            </w:r>
            <w:r w:rsidRPr="00E0751D">
              <w:rPr>
                <w:rFonts w:eastAsia="Times New Roman" w:cstheme="minorHAnsi"/>
                <w:b/>
                <w:bCs/>
                <w:color w:val="000000"/>
                <w:sz w:val="18"/>
                <w:szCs w:val="18"/>
                <w:lang w:eastAsia="es-MX"/>
              </w:rPr>
              <w:br/>
              <w:t>(c) = (a-b)</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No Etiquetado</w:t>
            </w:r>
          </w:p>
        </w:tc>
        <w:tc>
          <w:tcPr>
            <w:tcW w:w="905" w:type="pct"/>
            <w:tcBorders>
              <w:top w:val="nil"/>
              <w:left w:val="nil"/>
              <w:bottom w:val="nil"/>
              <w:right w:val="nil"/>
            </w:tcBorders>
            <w:shd w:val="clear" w:color="auto" w:fill="auto"/>
            <w:vAlign w:val="center"/>
            <w:hideMark/>
          </w:tcPr>
          <w:p w:rsidR="00716EDB" w:rsidRPr="00E0751D" w:rsidRDefault="00C416B4" w:rsidP="00C416B4">
            <w:pPr>
              <w:spacing w:after="0" w:line="240" w:lineRule="auto"/>
              <w:jc w:val="right"/>
              <w:rPr>
                <w:rFonts w:eastAsia="Times New Roman" w:cstheme="minorHAnsi"/>
                <w:b/>
                <w:bCs/>
                <w:color w:val="000000"/>
                <w:sz w:val="18"/>
                <w:szCs w:val="18"/>
                <w:lang w:eastAsia="es-MX"/>
              </w:rPr>
            </w:pPr>
            <w:r w:rsidRPr="00C416B4">
              <w:rPr>
                <w:rFonts w:eastAsia="Times New Roman" w:cstheme="minorHAnsi"/>
                <w:b/>
                <w:bCs/>
                <w:color w:val="000000"/>
                <w:sz w:val="18"/>
                <w:szCs w:val="18"/>
                <w:lang w:eastAsia="es-MX"/>
              </w:rPr>
              <w:t>238,463,504.40</w:t>
            </w:r>
          </w:p>
        </w:tc>
        <w:tc>
          <w:tcPr>
            <w:tcW w:w="754" w:type="pct"/>
            <w:tcBorders>
              <w:top w:val="nil"/>
              <w:left w:val="nil"/>
              <w:bottom w:val="nil"/>
              <w:right w:val="nil"/>
            </w:tcBorders>
            <w:shd w:val="clear" w:color="auto" w:fill="auto"/>
            <w:vAlign w:val="center"/>
            <w:hideMark/>
          </w:tcPr>
          <w:p w:rsidR="00716EDB" w:rsidRPr="00E0751D" w:rsidRDefault="00C416B4" w:rsidP="00C416B4">
            <w:pPr>
              <w:spacing w:after="0" w:line="240" w:lineRule="auto"/>
              <w:jc w:val="right"/>
              <w:rPr>
                <w:rFonts w:eastAsia="Times New Roman" w:cstheme="minorHAnsi"/>
                <w:b/>
                <w:bCs/>
                <w:color w:val="000000"/>
                <w:sz w:val="18"/>
                <w:szCs w:val="18"/>
                <w:lang w:eastAsia="es-MX"/>
              </w:rPr>
            </w:pPr>
            <w:r w:rsidRPr="00C416B4">
              <w:rPr>
                <w:rFonts w:eastAsia="Times New Roman" w:cstheme="minorHAnsi"/>
                <w:b/>
                <w:bCs/>
                <w:color w:val="000000"/>
                <w:sz w:val="18"/>
                <w:szCs w:val="18"/>
                <w:lang w:eastAsia="es-MX"/>
              </w:rPr>
              <w:t>228,552,799.85</w:t>
            </w:r>
          </w:p>
        </w:tc>
        <w:tc>
          <w:tcPr>
            <w:tcW w:w="853" w:type="pct"/>
            <w:tcBorders>
              <w:top w:val="nil"/>
              <w:left w:val="nil"/>
              <w:bottom w:val="nil"/>
              <w:right w:val="single" w:sz="4" w:space="0" w:color="auto"/>
            </w:tcBorders>
            <w:shd w:val="clear" w:color="auto" w:fill="auto"/>
            <w:vAlign w:val="center"/>
            <w:hideMark/>
          </w:tcPr>
          <w:p w:rsidR="00716EDB" w:rsidRPr="00E0751D" w:rsidRDefault="00716EDB" w:rsidP="00B03B43">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9,910,704.55</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716EDB" w:rsidRPr="00312EA0" w:rsidRDefault="00312EA0" w:rsidP="00312EA0">
            <w:pPr>
              <w:spacing w:after="0" w:line="240" w:lineRule="auto"/>
              <w:ind w:firstLineChars="100" w:firstLine="180"/>
              <w:jc w:val="right"/>
              <w:rPr>
                <w:rFonts w:eastAsia="Times New Roman" w:cstheme="minorHAnsi"/>
                <w:color w:val="000000"/>
                <w:sz w:val="18"/>
                <w:szCs w:val="18"/>
                <w:lang w:eastAsia="es-MX"/>
              </w:rPr>
            </w:pPr>
            <w:r w:rsidRPr="00312EA0">
              <w:rPr>
                <w:rFonts w:eastAsia="Times New Roman" w:cstheme="minorHAnsi"/>
                <w:color w:val="000000"/>
                <w:sz w:val="18"/>
                <w:szCs w:val="18"/>
                <w:lang w:eastAsia="es-MX"/>
              </w:rPr>
              <w:t>111,454,128.58</w:t>
            </w:r>
          </w:p>
        </w:tc>
        <w:tc>
          <w:tcPr>
            <w:tcW w:w="754" w:type="pct"/>
            <w:tcBorders>
              <w:top w:val="nil"/>
              <w:left w:val="nil"/>
              <w:bottom w:val="nil"/>
              <w:right w:val="nil"/>
            </w:tcBorders>
            <w:shd w:val="clear" w:color="auto" w:fill="auto"/>
            <w:vAlign w:val="center"/>
            <w:hideMark/>
          </w:tcPr>
          <w:p w:rsidR="00716EDB" w:rsidRPr="00312EA0" w:rsidRDefault="00312EA0" w:rsidP="00312EA0">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xml:space="preserve">   111,342,108.11</w:t>
            </w:r>
          </w:p>
        </w:tc>
        <w:tc>
          <w:tcPr>
            <w:tcW w:w="853" w:type="pct"/>
            <w:tcBorders>
              <w:top w:val="nil"/>
              <w:left w:val="nil"/>
              <w:bottom w:val="nil"/>
              <w:right w:val="single" w:sz="4" w:space="0" w:color="auto"/>
            </w:tcBorders>
            <w:shd w:val="clear" w:color="auto" w:fill="auto"/>
            <w:vAlign w:val="center"/>
            <w:hideMark/>
          </w:tcPr>
          <w:p w:rsidR="00716EDB" w:rsidRPr="00E0751D" w:rsidRDefault="00716EDB"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112,020.47</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716EDB" w:rsidRPr="00E0751D" w:rsidRDefault="00930BAF" w:rsidP="00930BAF">
            <w:pPr>
              <w:spacing w:after="0" w:line="240" w:lineRule="auto"/>
              <w:ind w:firstLineChars="100" w:firstLine="180"/>
              <w:jc w:val="right"/>
              <w:rPr>
                <w:rFonts w:eastAsia="Times New Roman" w:cstheme="minorHAnsi"/>
                <w:color w:val="000000"/>
                <w:sz w:val="18"/>
                <w:szCs w:val="18"/>
                <w:lang w:eastAsia="es-MX"/>
              </w:rPr>
            </w:pPr>
            <w:r w:rsidRPr="00930BAF">
              <w:rPr>
                <w:rFonts w:eastAsia="Times New Roman" w:cstheme="minorHAnsi"/>
                <w:color w:val="000000"/>
                <w:sz w:val="18"/>
                <w:szCs w:val="18"/>
                <w:lang w:eastAsia="es-MX"/>
              </w:rPr>
              <w:t>19,728,367.14</w:t>
            </w:r>
          </w:p>
        </w:tc>
        <w:tc>
          <w:tcPr>
            <w:tcW w:w="754" w:type="pct"/>
            <w:tcBorders>
              <w:top w:val="nil"/>
              <w:left w:val="nil"/>
              <w:bottom w:val="nil"/>
              <w:right w:val="nil"/>
            </w:tcBorders>
            <w:shd w:val="clear" w:color="auto" w:fill="auto"/>
            <w:vAlign w:val="center"/>
            <w:hideMark/>
          </w:tcPr>
          <w:p w:rsidR="00716EDB" w:rsidRPr="00E0751D" w:rsidRDefault="00930BAF" w:rsidP="00930BAF">
            <w:pPr>
              <w:spacing w:after="0" w:line="240" w:lineRule="auto"/>
              <w:jc w:val="right"/>
              <w:rPr>
                <w:rFonts w:eastAsia="Times New Roman" w:cstheme="minorHAnsi"/>
                <w:sz w:val="18"/>
                <w:szCs w:val="18"/>
                <w:lang w:eastAsia="es-MX"/>
              </w:rPr>
            </w:pPr>
            <w:r w:rsidRPr="00930BAF">
              <w:rPr>
                <w:rFonts w:eastAsia="Times New Roman" w:cstheme="minorHAnsi"/>
                <w:sz w:val="18"/>
                <w:szCs w:val="18"/>
                <w:lang w:eastAsia="es-MX"/>
              </w:rPr>
              <w:t>19,728,367.14</w:t>
            </w:r>
          </w:p>
        </w:tc>
        <w:tc>
          <w:tcPr>
            <w:tcW w:w="853" w:type="pct"/>
            <w:tcBorders>
              <w:top w:val="nil"/>
              <w:left w:val="nil"/>
              <w:bottom w:val="nil"/>
              <w:right w:val="single" w:sz="4" w:space="0" w:color="auto"/>
            </w:tcBorders>
            <w:shd w:val="clear" w:color="auto" w:fill="auto"/>
            <w:vAlign w:val="center"/>
            <w:hideMark/>
          </w:tcPr>
          <w:p w:rsidR="00716EDB" w:rsidRPr="00E0751D" w:rsidRDefault="00716EDB"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716EDB" w:rsidRPr="00E0751D" w:rsidRDefault="00312EA0" w:rsidP="00312EA0">
            <w:pPr>
              <w:spacing w:after="0" w:line="240" w:lineRule="auto"/>
              <w:ind w:firstLineChars="100" w:firstLine="180"/>
              <w:jc w:val="right"/>
              <w:rPr>
                <w:rFonts w:eastAsia="Times New Roman" w:cstheme="minorHAnsi"/>
                <w:color w:val="000000"/>
                <w:sz w:val="18"/>
                <w:szCs w:val="18"/>
                <w:lang w:eastAsia="es-MX"/>
              </w:rPr>
            </w:pPr>
            <w:r w:rsidRPr="00312EA0">
              <w:rPr>
                <w:rFonts w:eastAsia="Times New Roman" w:cstheme="minorHAnsi"/>
                <w:color w:val="000000"/>
                <w:sz w:val="18"/>
                <w:szCs w:val="18"/>
                <w:lang w:eastAsia="es-MX"/>
              </w:rPr>
              <w:t>22,899,570.80</w:t>
            </w:r>
          </w:p>
        </w:tc>
        <w:tc>
          <w:tcPr>
            <w:tcW w:w="754" w:type="pct"/>
            <w:tcBorders>
              <w:top w:val="nil"/>
              <w:left w:val="nil"/>
              <w:bottom w:val="nil"/>
              <w:right w:val="nil"/>
            </w:tcBorders>
            <w:shd w:val="clear" w:color="auto" w:fill="auto"/>
            <w:vAlign w:val="center"/>
            <w:hideMark/>
          </w:tcPr>
          <w:p w:rsidR="00716EDB" w:rsidRPr="00312EA0" w:rsidRDefault="00312EA0" w:rsidP="00312EA0">
            <w:pPr>
              <w:spacing w:after="0" w:line="240" w:lineRule="auto"/>
              <w:ind w:firstLineChars="100" w:firstLine="180"/>
              <w:jc w:val="right"/>
              <w:rPr>
                <w:rFonts w:eastAsia="Times New Roman" w:cstheme="minorHAnsi"/>
                <w:color w:val="000000"/>
                <w:sz w:val="18"/>
                <w:szCs w:val="18"/>
                <w:lang w:eastAsia="es-MX"/>
              </w:rPr>
            </w:pPr>
            <w:r w:rsidRPr="00312EA0">
              <w:rPr>
                <w:rFonts w:eastAsia="Times New Roman" w:cstheme="minorHAnsi"/>
                <w:color w:val="000000"/>
                <w:sz w:val="18"/>
                <w:szCs w:val="18"/>
                <w:lang w:eastAsia="es-MX"/>
              </w:rPr>
              <w:t>22,535,519.78</w:t>
            </w:r>
          </w:p>
        </w:tc>
        <w:tc>
          <w:tcPr>
            <w:tcW w:w="853" w:type="pct"/>
            <w:tcBorders>
              <w:top w:val="nil"/>
              <w:left w:val="nil"/>
              <w:bottom w:val="nil"/>
              <w:right w:val="single" w:sz="4" w:space="0" w:color="auto"/>
            </w:tcBorders>
            <w:shd w:val="clear" w:color="auto" w:fill="auto"/>
            <w:vAlign w:val="center"/>
            <w:hideMark/>
          </w:tcPr>
          <w:p w:rsidR="00716EDB" w:rsidRPr="00E0751D" w:rsidRDefault="00716EDB"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364,051.02</w:t>
            </w:r>
          </w:p>
        </w:tc>
      </w:tr>
      <w:tr w:rsidR="00716EDB" w:rsidRPr="00E0751D" w:rsidTr="00716EDB">
        <w:trPr>
          <w:trHeight w:val="48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716EDB" w:rsidRPr="00E0751D" w:rsidRDefault="00312EA0" w:rsidP="00312EA0">
            <w:pPr>
              <w:spacing w:after="0" w:line="240" w:lineRule="auto"/>
              <w:ind w:firstLineChars="100" w:firstLine="180"/>
              <w:jc w:val="right"/>
              <w:rPr>
                <w:rFonts w:eastAsia="Times New Roman" w:cstheme="minorHAnsi"/>
                <w:color w:val="000000"/>
                <w:sz w:val="18"/>
                <w:szCs w:val="18"/>
                <w:lang w:eastAsia="es-MX"/>
              </w:rPr>
            </w:pPr>
            <w:r w:rsidRPr="00312EA0">
              <w:rPr>
                <w:rFonts w:eastAsia="Times New Roman" w:cstheme="minorHAnsi"/>
                <w:color w:val="000000"/>
                <w:sz w:val="18"/>
                <w:szCs w:val="18"/>
                <w:lang w:eastAsia="es-MX"/>
              </w:rPr>
              <w:t>42,768,714.46</w:t>
            </w:r>
          </w:p>
        </w:tc>
        <w:tc>
          <w:tcPr>
            <w:tcW w:w="754" w:type="pct"/>
            <w:tcBorders>
              <w:top w:val="nil"/>
              <w:left w:val="nil"/>
              <w:bottom w:val="nil"/>
              <w:right w:val="nil"/>
            </w:tcBorders>
            <w:shd w:val="clear" w:color="auto" w:fill="auto"/>
            <w:vAlign w:val="center"/>
            <w:hideMark/>
          </w:tcPr>
          <w:p w:rsidR="00716EDB" w:rsidRPr="00E0751D" w:rsidRDefault="00312EA0" w:rsidP="00312EA0">
            <w:pPr>
              <w:spacing w:after="0" w:line="240" w:lineRule="auto"/>
              <w:jc w:val="right"/>
              <w:rPr>
                <w:rFonts w:eastAsia="Times New Roman" w:cstheme="minorHAnsi"/>
                <w:sz w:val="18"/>
                <w:szCs w:val="18"/>
                <w:lang w:eastAsia="es-MX"/>
              </w:rPr>
            </w:pPr>
            <w:r w:rsidRPr="00312EA0">
              <w:rPr>
                <w:rFonts w:eastAsia="Times New Roman" w:cstheme="minorHAnsi"/>
                <w:sz w:val="18"/>
                <w:szCs w:val="18"/>
                <w:lang w:eastAsia="es-MX"/>
              </w:rPr>
              <w:t>38,084,985.66</w:t>
            </w:r>
          </w:p>
        </w:tc>
        <w:tc>
          <w:tcPr>
            <w:tcW w:w="853" w:type="pct"/>
            <w:tcBorders>
              <w:top w:val="nil"/>
              <w:left w:val="nil"/>
              <w:bottom w:val="nil"/>
              <w:right w:val="single" w:sz="4" w:space="0" w:color="auto"/>
            </w:tcBorders>
            <w:shd w:val="clear" w:color="auto" w:fill="auto"/>
            <w:vAlign w:val="center"/>
            <w:hideMark/>
          </w:tcPr>
          <w:p w:rsidR="00716EDB" w:rsidRPr="00E0751D" w:rsidRDefault="00716EDB"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4,683,728.8</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716EDB" w:rsidRPr="00E0751D" w:rsidRDefault="00930BAF" w:rsidP="00930BAF">
            <w:pPr>
              <w:spacing w:after="0" w:line="240" w:lineRule="auto"/>
              <w:ind w:firstLineChars="100" w:firstLine="180"/>
              <w:jc w:val="right"/>
              <w:rPr>
                <w:rFonts w:eastAsia="Times New Roman" w:cstheme="minorHAnsi"/>
                <w:color w:val="000000"/>
                <w:sz w:val="18"/>
                <w:szCs w:val="18"/>
                <w:lang w:eastAsia="es-MX"/>
              </w:rPr>
            </w:pPr>
            <w:r w:rsidRPr="00930BAF">
              <w:rPr>
                <w:rFonts w:eastAsia="Times New Roman" w:cstheme="minorHAnsi"/>
                <w:color w:val="000000"/>
                <w:sz w:val="18"/>
                <w:szCs w:val="18"/>
                <w:lang w:eastAsia="es-MX"/>
              </w:rPr>
              <w:t>2,942,765.07</w:t>
            </w:r>
          </w:p>
        </w:tc>
        <w:tc>
          <w:tcPr>
            <w:tcW w:w="754" w:type="pct"/>
            <w:tcBorders>
              <w:top w:val="nil"/>
              <w:left w:val="nil"/>
              <w:bottom w:val="nil"/>
              <w:right w:val="nil"/>
            </w:tcBorders>
            <w:shd w:val="clear" w:color="auto" w:fill="auto"/>
            <w:vAlign w:val="center"/>
            <w:hideMark/>
          </w:tcPr>
          <w:p w:rsidR="00716EDB" w:rsidRPr="00E0751D" w:rsidRDefault="00930BAF" w:rsidP="00930BAF">
            <w:pPr>
              <w:spacing w:after="0" w:line="240" w:lineRule="auto"/>
              <w:jc w:val="right"/>
              <w:rPr>
                <w:rFonts w:eastAsia="Times New Roman" w:cstheme="minorHAnsi"/>
                <w:sz w:val="18"/>
                <w:szCs w:val="18"/>
                <w:lang w:eastAsia="es-MX"/>
              </w:rPr>
            </w:pPr>
            <w:r w:rsidRPr="00930BAF">
              <w:rPr>
                <w:rFonts w:eastAsia="Times New Roman" w:cstheme="minorHAnsi"/>
                <w:sz w:val="18"/>
                <w:szCs w:val="18"/>
                <w:lang w:eastAsia="es-MX"/>
              </w:rPr>
              <w:t>2,942,765.07</w:t>
            </w:r>
          </w:p>
        </w:tc>
        <w:tc>
          <w:tcPr>
            <w:tcW w:w="853" w:type="pct"/>
            <w:tcBorders>
              <w:top w:val="nil"/>
              <w:left w:val="nil"/>
              <w:bottom w:val="nil"/>
              <w:right w:val="single" w:sz="4" w:space="0" w:color="auto"/>
            </w:tcBorders>
            <w:shd w:val="clear" w:color="auto" w:fill="auto"/>
            <w:vAlign w:val="center"/>
            <w:hideMark/>
          </w:tcPr>
          <w:p w:rsidR="00716EDB" w:rsidRPr="00E0751D" w:rsidRDefault="00716EDB"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716EDB" w:rsidRPr="00E0751D" w:rsidRDefault="00930BAF" w:rsidP="00930BAF">
            <w:pPr>
              <w:spacing w:after="0" w:line="240" w:lineRule="auto"/>
              <w:ind w:firstLineChars="100" w:firstLine="180"/>
              <w:jc w:val="right"/>
              <w:rPr>
                <w:rFonts w:eastAsia="Times New Roman" w:cstheme="minorHAnsi"/>
                <w:color w:val="000000"/>
                <w:sz w:val="18"/>
                <w:szCs w:val="18"/>
                <w:lang w:eastAsia="es-MX"/>
              </w:rPr>
            </w:pPr>
            <w:r w:rsidRPr="00930BAF">
              <w:rPr>
                <w:rFonts w:eastAsia="Times New Roman" w:cstheme="minorHAnsi"/>
                <w:color w:val="000000"/>
                <w:sz w:val="18"/>
                <w:szCs w:val="18"/>
                <w:lang w:eastAsia="es-MX"/>
              </w:rPr>
              <w:t>37,016,789.21</w:t>
            </w:r>
          </w:p>
        </w:tc>
        <w:tc>
          <w:tcPr>
            <w:tcW w:w="754" w:type="pct"/>
            <w:tcBorders>
              <w:top w:val="nil"/>
              <w:left w:val="nil"/>
              <w:bottom w:val="nil"/>
              <w:right w:val="nil"/>
            </w:tcBorders>
            <w:shd w:val="clear" w:color="auto" w:fill="auto"/>
            <w:vAlign w:val="center"/>
            <w:hideMark/>
          </w:tcPr>
          <w:p w:rsidR="00716EDB" w:rsidRPr="00E0751D" w:rsidRDefault="00930BAF" w:rsidP="00930BAF">
            <w:pPr>
              <w:spacing w:after="0" w:line="240" w:lineRule="auto"/>
              <w:jc w:val="right"/>
              <w:rPr>
                <w:rFonts w:eastAsia="Times New Roman" w:cstheme="minorHAnsi"/>
                <w:sz w:val="18"/>
                <w:szCs w:val="18"/>
                <w:lang w:eastAsia="es-MX"/>
              </w:rPr>
            </w:pPr>
            <w:r w:rsidRPr="00930BAF">
              <w:rPr>
                <w:rFonts w:eastAsia="Times New Roman" w:cstheme="minorHAnsi"/>
                <w:sz w:val="18"/>
                <w:szCs w:val="18"/>
                <w:lang w:eastAsia="es-MX"/>
              </w:rPr>
              <w:t>32,265,884.95</w:t>
            </w:r>
          </w:p>
        </w:tc>
        <w:tc>
          <w:tcPr>
            <w:tcW w:w="853" w:type="pct"/>
            <w:tcBorders>
              <w:top w:val="nil"/>
              <w:left w:val="nil"/>
              <w:bottom w:val="nil"/>
              <w:right w:val="single" w:sz="4" w:space="0" w:color="auto"/>
            </w:tcBorders>
            <w:shd w:val="clear" w:color="auto" w:fill="auto"/>
            <w:vAlign w:val="center"/>
            <w:hideMark/>
          </w:tcPr>
          <w:p w:rsidR="00716EDB" w:rsidRPr="00E0751D" w:rsidRDefault="00716EDB"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4,750,904.26</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716EDB" w:rsidRPr="00E0751D" w:rsidRDefault="00716EDB" w:rsidP="00716ED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716EDB" w:rsidRPr="00E0751D" w:rsidRDefault="00716EDB" w:rsidP="00716EDB">
            <w:pPr>
              <w:spacing w:after="0" w:line="240" w:lineRule="auto"/>
              <w:jc w:val="right"/>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716EDB" w:rsidRPr="00E0751D" w:rsidRDefault="00716EDB"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716EDB" w:rsidRPr="00E0751D" w:rsidRDefault="00930BAF" w:rsidP="00930BAF">
            <w:pPr>
              <w:spacing w:after="0" w:line="240" w:lineRule="auto"/>
              <w:ind w:firstLineChars="100" w:firstLine="180"/>
              <w:jc w:val="right"/>
              <w:rPr>
                <w:rFonts w:eastAsia="Times New Roman" w:cstheme="minorHAnsi"/>
                <w:color w:val="000000"/>
                <w:sz w:val="18"/>
                <w:szCs w:val="18"/>
                <w:lang w:eastAsia="es-MX"/>
              </w:rPr>
            </w:pPr>
            <w:r w:rsidRPr="00930BAF">
              <w:rPr>
                <w:rFonts w:eastAsia="Times New Roman" w:cstheme="minorHAnsi"/>
                <w:color w:val="000000"/>
                <w:sz w:val="18"/>
                <w:szCs w:val="18"/>
                <w:lang w:eastAsia="es-MX"/>
              </w:rPr>
              <w:t>1,653,169.14</w:t>
            </w:r>
          </w:p>
        </w:tc>
        <w:tc>
          <w:tcPr>
            <w:tcW w:w="754" w:type="pct"/>
            <w:tcBorders>
              <w:top w:val="nil"/>
              <w:left w:val="nil"/>
              <w:bottom w:val="nil"/>
              <w:right w:val="nil"/>
            </w:tcBorders>
            <w:shd w:val="clear" w:color="auto" w:fill="auto"/>
            <w:vAlign w:val="center"/>
            <w:hideMark/>
          </w:tcPr>
          <w:p w:rsidR="00716EDB" w:rsidRPr="00E0751D" w:rsidRDefault="00930BAF" w:rsidP="00930BAF">
            <w:pPr>
              <w:spacing w:after="0" w:line="240" w:lineRule="auto"/>
              <w:jc w:val="right"/>
              <w:rPr>
                <w:rFonts w:eastAsia="Times New Roman" w:cstheme="minorHAnsi"/>
                <w:sz w:val="18"/>
                <w:szCs w:val="18"/>
                <w:lang w:eastAsia="es-MX"/>
              </w:rPr>
            </w:pPr>
            <w:r w:rsidRPr="00930BAF">
              <w:rPr>
                <w:rFonts w:eastAsia="Times New Roman" w:cstheme="minorHAnsi"/>
                <w:sz w:val="18"/>
                <w:szCs w:val="18"/>
                <w:lang w:eastAsia="es-MX"/>
              </w:rPr>
              <w:t>1,653,169.14</w:t>
            </w:r>
          </w:p>
        </w:tc>
        <w:tc>
          <w:tcPr>
            <w:tcW w:w="853" w:type="pct"/>
            <w:tcBorders>
              <w:top w:val="nil"/>
              <w:left w:val="nil"/>
              <w:bottom w:val="nil"/>
              <w:right w:val="single" w:sz="4" w:space="0" w:color="auto"/>
            </w:tcBorders>
            <w:shd w:val="clear" w:color="auto" w:fill="auto"/>
            <w:vAlign w:val="center"/>
            <w:hideMark/>
          </w:tcPr>
          <w:p w:rsidR="00716EDB" w:rsidRPr="00E0751D" w:rsidRDefault="00716EDB"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716EDB" w:rsidRPr="00E0751D" w:rsidRDefault="00716EDB" w:rsidP="00716ED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716EDB" w:rsidRPr="00E0751D" w:rsidRDefault="00716EDB" w:rsidP="00716EDB">
            <w:pPr>
              <w:spacing w:after="0" w:line="240" w:lineRule="auto"/>
              <w:jc w:val="right"/>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716EDB" w:rsidRPr="00E0751D" w:rsidRDefault="00716EDB"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Etiquetado</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48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single" w:sz="4" w:space="0" w:color="auto"/>
              <w:left w:val="single" w:sz="4" w:space="0" w:color="auto"/>
              <w:bottom w:val="single" w:sz="4" w:space="0" w:color="auto"/>
              <w:right w:val="nil"/>
            </w:tcBorders>
            <w:shd w:val="clear" w:color="auto" w:fill="auto"/>
            <w:noWrap/>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center"/>
            <w:hideMark/>
          </w:tcPr>
          <w:p w:rsidR="00E0751D" w:rsidRPr="00E0751D" w:rsidRDefault="00716EDB" w:rsidP="00E0751D">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9,910,704.55</w:t>
            </w:r>
          </w:p>
        </w:tc>
        <w:tc>
          <w:tcPr>
            <w:tcW w:w="754" w:type="pct"/>
            <w:tcBorders>
              <w:top w:val="single" w:sz="4" w:space="0" w:color="auto"/>
              <w:left w:val="nil"/>
              <w:bottom w:val="single" w:sz="4" w:space="0" w:color="auto"/>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E0751D" w:rsidRPr="00E0751D" w:rsidRDefault="00716EDB" w:rsidP="00E0751D">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9,910,704.55</w:t>
            </w:r>
          </w:p>
        </w:tc>
      </w:tr>
    </w:tbl>
    <w:p w:rsidR="00E0751D" w:rsidRDefault="00E0751D" w:rsidP="00E0751D">
      <w:pPr>
        <w:spacing w:after="0" w:line="240" w:lineRule="auto"/>
      </w:pPr>
    </w:p>
    <w:p w:rsidR="00E0751D" w:rsidRPr="00E0751D" w:rsidRDefault="00E0751D" w:rsidP="00E0751D">
      <w:pPr>
        <w:spacing w:after="0" w:line="240" w:lineRule="auto"/>
        <w:rPr>
          <w:b/>
        </w:rPr>
      </w:pPr>
      <w:r w:rsidRPr="00E0751D">
        <w:rPr>
          <w:b/>
        </w:rPr>
        <w:lastRenderedPageBreak/>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F73F7F" w:rsidRDefault="00F73F7F" w:rsidP="00F73F7F">
      <w:pPr>
        <w:spacing w:after="0" w:line="240" w:lineRule="auto"/>
        <w:jc w:val="both"/>
      </w:pPr>
      <w:r>
        <w:t>No se cuenta con ningún financiamiento u obligación contraída en los términos anteriores.</w:t>
      </w:r>
    </w:p>
    <w:p w:rsidR="00E0751D" w:rsidRDefault="00E0751D" w:rsidP="00E0751D">
      <w:pPr>
        <w:spacing w:after="0" w:line="240" w:lineRule="auto"/>
        <w:jc w:val="both"/>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F73F7F" w:rsidRDefault="00F73F7F" w:rsidP="00F73F7F">
      <w:pPr>
        <w:spacing w:after="0" w:line="240" w:lineRule="auto"/>
        <w:jc w:val="both"/>
      </w:pPr>
      <w:r>
        <w:t>No se cuenta con ningún financiamiento u obligación contraída en los términos anteriores. Por lo cual no se cuenta con dicha información.</w:t>
      </w: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F73F7F" w:rsidRDefault="00F73F7F" w:rsidP="00F73F7F">
      <w:pPr>
        <w:spacing w:after="0" w:line="240" w:lineRule="auto"/>
      </w:pPr>
      <w:r>
        <w:t>No se cuenta con ningún convenio celebrado de deuda garantizada.</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Pr>
          <w:i/>
        </w:rPr>
        <w:t>LIC. JORGE ORTIZ ORTEGA</w:t>
      </w:r>
    </w:p>
    <w:p w:rsidR="00F73F7F" w:rsidRPr="00FE0511" w:rsidRDefault="00F73F7F" w:rsidP="00F73F7F">
      <w:pPr>
        <w:spacing w:after="0" w:line="240" w:lineRule="auto"/>
        <w:jc w:val="center"/>
        <w:rPr>
          <w:i/>
        </w:rPr>
      </w:pPr>
      <w:r w:rsidRPr="00FE0511">
        <w:rPr>
          <w:i/>
        </w:rPr>
        <w:t xml:space="preserve">PRESIDENTE MUNICIPAL </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sidRPr="00FE0511">
        <w:rPr>
          <w:i/>
        </w:rPr>
        <w:t xml:space="preserve">CP </w:t>
      </w:r>
      <w:r>
        <w:rPr>
          <w:i/>
        </w:rPr>
        <w:t>ROGELIO DURAN TINOCO</w:t>
      </w:r>
    </w:p>
    <w:p w:rsidR="00F73F7F" w:rsidRDefault="00F73F7F" w:rsidP="00F73F7F">
      <w:pPr>
        <w:spacing w:after="0" w:line="240" w:lineRule="auto"/>
        <w:jc w:val="center"/>
        <w:rPr>
          <w:i/>
        </w:rPr>
      </w:pPr>
      <w:r w:rsidRPr="00FE0511">
        <w:rPr>
          <w:i/>
        </w:rPr>
        <w:t>TESORERO MUNICIPAL</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sidRPr="00FE0511">
        <w:rPr>
          <w:i/>
        </w:rPr>
        <w:t>LIC AZUCENA TINOCO PEREZ</w:t>
      </w:r>
    </w:p>
    <w:p w:rsidR="00F73F7F" w:rsidRDefault="00F73F7F" w:rsidP="00F73F7F">
      <w:pPr>
        <w:spacing w:after="0" w:line="240" w:lineRule="auto"/>
        <w:jc w:val="center"/>
        <w:rPr>
          <w:i/>
        </w:rPr>
      </w:pPr>
      <w:r w:rsidRPr="00FE0511">
        <w:rPr>
          <w:i/>
        </w:rPr>
        <w:t>SINDICO MUNICIPAL Y COMISIONADO DE HACIENDA</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rPr>
          <w:i/>
        </w:rPr>
      </w:pPr>
    </w:p>
    <w:p w:rsidR="00F73F7F" w:rsidRPr="00FE0511" w:rsidRDefault="00F73F7F" w:rsidP="00F73F7F">
      <w:pPr>
        <w:spacing w:after="0" w:line="240" w:lineRule="auto"/>
        <w:jc w:val="center"/>
        <w:rPr>
          <w:i/>
        </w:rPr>
      </w:pPr>
      <w:r>
        <w:rPr>
          <w:i/>
        </w:rPr>
        <w:t>ING MARIA CRISTINA ALVARADO BELMAN</w:t>
      </w:r>
    </w:p>
    <w:p w:rsidR="00F73F7F" w:rsidRPr="00AF5CAD" w:rsidRDefault="00F73F7F" w:rsidP="00F73F7F">
      <w:pPr>
        <w:spacing w:after="0" w:line="240" w:lineRule="auto"/>
        <w:jc w:val="center"/>
        <w:rPr>
          <w:i/>
        </w:rPr>
      </w:pPr>
      <w:r w:rsidRPr="00FE0511">
        <w:rPr>
          <w:i/>
        </w:rPr>
        <w:t>REGIDOR DE LA 1RA MINORIA</w:t>
      </w:r>
    </w:p>
    <w:p w:rsidR="00AF5CAD" w:rsidRDefault="00AF5CAD" w:rsidP="0012031E">
      <w:pPr>
        <w:spacing w:after="0" w:line="240" w:lineRule="auto"/>
      </w:pPr>
    </w:p>
    <w:sectPr w:rsidR="00AF5CAD" w:rsidSect="00E0751D">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A8E" w:rsidRDefault="00335A8E" w:rsidP="0012031E">
      <w:pPr>
        <w:spacing w:after="0" w:line="240" w:lineRule="auto"/>
      </w:pPr>
      <w:r>
        <w:separator/>
      </w:r>
    </w:p>
  </w:endnote>
  <w:endnote w:type="continuationSeparator" w:id="0">
    <w:p w:rsidR="00335A8E" w:rsidRDefault="00335A8E" w:rsidP="0012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438540"/>
      <w:docPartObj>
        <w:docPartGallery w:val="Page Numbers (Bottom of Page)"/>
        <w:docPartUnique/>
      </w:docPartObj>
    </w:sdtPr>
    <w:sdtContent>
      <w:p w:rsidR="0012031E" w:rsidRDefault="00E87625">
        <w:pPr>
          <w:pStyle w:val="Piedepgina"/>
          <w:jc w:val="right"/>
        </w:pPr>
        <w:r>
          <w:fldChar w:fldCharType="begin"/>
        </w:r>
        <w:r w:rsidR="0012031E">
          <w:instrText>PAGE   \* MERGEFORMAT</w:instrText>
        </w:r>
        <w:r>
          <w:fldChar w:fldCharType="separate"/>
        </w:r>
        <w:r w:rsidR="00973BAC" w:rsidRPr="00973BAC">
          <w:rPr>
            <w:noProof/>
            <w:lang w:val="es-ES"/>
          </w:rPr>
          <w:t>1</w:t>
        </w:r>
        <w:r>
          <w:fldChar w:fldCharType="end"/>
        </w:r>
      </w:p>
    </w:sdtContent>
  </w:sdt>
  <w:p w:rsidR="0012031E" w:rsidRDefault="001203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A8E" w:rsidRDefault="00335A8E" w:rsidP="0012031E">
      <w:pPr>
        <w:spacing w:after="0" w:line="240" w:lineRule="auto"/>
      </w:pPr>
      <w:r>
        <w:separator/>
      </w:r>
    </w:p>
  </w:footnote>
  <w:footnote w:type="continuationSeparator" w:id="0">
    <w:p w:rsidR="00335A8E" w:rsidRDefault="00335A8E" w:rsidP="00120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7F" w:rsidRDefault="00F73F7F" w:rsidP="00F73F7F">
    <w:pPr>
      <w:pStyle w:val="Encabezado"/>
      <w:jc w:val="center"/>
    </w:pPr>
    <w:r>
      <w:t>MUNICIPIO MOROLEON GUANAJUATO</w:t>
    </w:r>
  </w:p>
  <w:p w:rsidR="0012031E" w:rsidRDefault="00F73F7F" w:rsidP="00A65D31">
    <w:pPr>
      <w:pStyle w:val="Encabezado"/>
      <w:jc w:val="center"/>
    </w:pPr>
    <w:r>
      <w:t>CORRESPONDI</w:t>
    </w:r>
    <w:r w:rsidR="00A65D31">
      <w:t>E</w:t>
    </w:r>
    <w:r>
      <w:t>NTES A</w:t>
    </w:r>
    <w:r w:rsidR="00973BAC">
      <w:t xml:space="preserve"> </w:t>
    </w:r>
    <w:r>
      <w:t>L</w:t>
    </w:r>
    <w:r w:rsidR="00973BAC">
      <w:t>A</w:t>
    </w:r>
    <w:r>
      <w:t xml:space="preserve"> </w:t>
    </w:r>
    <w:r w:rsidR="00973BAC">
      <w:t>CUENTA PUBLICA</w:t>
    </w:r>
    <w:r>
      <w:t xml:space="preserve"> 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0751D"/>
    <w:rsid w:val="000100DD"/>
    <w:rsid w:val="000D2B0D"/>
    <w:rsid w:val="0012031E"/>
    <w:rsid w:val="00190C1F"/>
    <w:rsid w:val="00243A00"/>
    <w:rsid w:val="002C7A08"/>
    <w:rsid w:val="00312EA0"/>
    <w:rsid w:val="00313B01"/>
    <w:rsid w:val="00335A8E"/>
    <w:rsid w:val="0042256F"/>
    <w:rsid w:val="004C23EA"/>
    <w:rsid w:val="0052544E"/>
    <w:rsid w:val="00701B1F"/>
    <w:rsid w:val="00716EDB"/>
    <w:rsid w:val="00930BAF"/>
    <w:rsid w:val="00940570"/>
    <w:rsid w:val="00973BAC"/>
    <w:rsid w:val="009967AB"/>
    <w:rsid w:val="00A65D31"/>
    <w:rsid w:val="00A827B2"/>
    <w:rsid w:val="00AE2E14"/>
    <w:rsid w:val="00AF5CAD"/>
    <w:rsid w:val="00B8544C"/>
    <w:rsid w:val="00C10F16"/>
    <w:rsid w:val="00C416B4"/>
    <w:rsid w:val="00D20D41"/>
    <w:rsid w:val="00D217E5"/>
    <w:rsid w:val="00D679DE"/>
    <w:rsid w:val="00E0751D"/>
    <w:rsid w:val="00E83BCA"/>
    <w:rsid w:val="00E87625"/>
    <w:rsid w:val="00F73F7F"/>
    <w:rsid w:val="00F96FA5"/>
    <w:rsid w:val="00FE77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234920">
      <w:bodyDiv w:val="1"/>
      <w:marLeft w:val="0"/>
      <w:marRight w:val="0"/>
      <w:marTop w:val="0"/>
      <w:marBottom w:val="0"/>
      <w:divBdr>
        <w:top w:val="none" w:sz="0" w:space="0" w:color="auto"/>
        <w:left w:val="none" w:sz="0" w:space="0" w:color="auto"/>
        <w:bottom w:val="none" w:sz="0" w:space="0" w:color="auto"/>
        <w:right w:val="none" w:sz="0" w:space="0" w:color="auto"/>
      </w:divBdr>
    </w:div>
    <w:div w:id="34428445">
      <w:bodyDiv w:val="1"/>
      <w:marLeft w:val="0"/>
      <w:marRight w:val="0"/>
      <w:marTop w:val="0"/>
      <w:marBottom w:val="0"/>
      <w:divBdr>
        <w:top w:val="none" w:sz="0" w:space="0" w:color="auto"/>
        <w:left w:val="none" w:sz="0" w:space="0" w:color="auto"/>
        <w:bottom w:val="none" w:sz="0" w:space="0" w:color="auto"/>
        <w:right w:val="none" w:sz="0" w:space="0" w:color="auto"/>
      </w:divBdr>
    </w:div>
    <w:div w:id="148668130">
      <w:bodyDiv w:val="1"/>
      <w:marLeft w:val="0"/>
      <w:marRight w:val="0"/>
      <w:marTop w:val="0"/>
      <w:marBottom w:val="0"/>
      <w:divBdr>
        <w:top w:val="none" w:sz="0" w:space="0" w:color="auto"/>
        <w:left w:val="none" w:sz="0" w:space="0" w:color="auto"/>
        <w:bottom w:val="none" w:sz="0" w:space="0" w:color="auto"/>
        <w:right w:val="none" w:sz="0" w:space="0" w:color="auto"/>
      </w:divBdr>
    </w:div>
    <w:div w:id="158468637">
      <w:bodyDiv w:val="1"/>
      <w:marLeft w:val="0"/>
      <w:marRight w:val="0"/>
      <w:marTop w:val="0"/>
      <w:marBottom w:val="0"/>
      <w:divBdr>
        <w:top w:val="none" w:sz="0" w:space="0" w:color="auto"/>
        <w:left w:val="none" w:sz="0" w:space="0" w:color="auto"/>
        <w:bottom w:val="none" w:sz="0" w:space="0" w:color="auto"/>
        <w:right w:val="none" w:sz="0" w:space="0" w:color="auto"/>
      </w:divBdr>
    </w:div>
    <w:div w:id="180511180">
      <w:bodyDiv w:val="1"/>
      <w:marLeft w:val="0"/>
      <w:marRight w:val="0"/>
      <w:marTop w:val="0"/>
      <w:marBottom w:val="0"/>
      <w:divBdr>
        <w:top w:val="none" w:sz="0" w:space="0" w:color="auto"/>
        <w:left w:val="none" w:sz="0" w:space="0" w:color="auto"/>
        <w:bottom w:val="none" w:sz="0" w:space="0" w:color="auto"/>
        <w:right w:val="none" w:sz="0" w:space="0" w:color="auto"/>
      </w:divBdr>
    </w:div>
    <w:div w:id="269510786">
      <w:bodyDiv w:val="1"/>
      <w:marLeft w:val="0"/>
      <w:marRight w:val="0"/>
      <w:marTop w:val="0"/>
      <w:marBottom w:val="0"/>
      <w:divBdr>
        <w:top w:val="none" w:sz="0" w:space="0" w:color="auto"/>
        <w:left w:val="none" w:sz="0" w:space="0" w:color="auto"/>
        <w:bottom w:val="none" w:sz="0" w:space="0" w:color="auto"/>
        <w:right w:val="none" w:sz="0" w:space="0" w:color="auto"/>
      </w:divBdr>
    </w:div>
    <w:div w:id="367143084">
      <w:bodyDiv w:val="1"/>
      <w:marLeft w:val="0"/>
      <w:marRight w:val="0"/>
      <w:marTop w:val="0"/>
      <w:marBottom w:val="0"/>
      <w:divBdr>
        <w:top w:val="none" w:sz="0" w:space="0" w:color="auto"/>
        <w:left w:val="none" w:sz="0" w:space="0" w:color="auto"/>
        <w:bottom w:val="none" w:sz="0" w:space="0" w:color="auto"/>
        <w:right w:val="none" w:sz="0" w:space="0" w:color="auto"/>
      </w:divBdr>
    </w:div>
    <w:div w:id="533422193">
      <w:bodyDiv w:val="1"/>
      <w:marLeft w:val="0"/>
      <w:marRight w:val="0"/>
      <w:marTop w:val="0"/>
      <w:marBottom w:val="0"/>
      <w:divBdr>
        <w:top w:val="none" w:sz="0" w:space="0" w:color="auto"/>
        <w:left w:val="none" w:sz="0" w:space="0" w:color="auto"/>
        <w:bottom w:val="none" w:sz="0" w:space="0" w:color="auto"/>
        <w:right w:val="none" w:sz="0" w:space="0" w:color="auto"/>
      </w:divBdr>
    </w:div>
    <w:div w:id="561793539">
      <w:bodyDiv w:val="1"/>
      <w:marLeft w:val="0"/>
      <w:marRight w:val="0"/>
      <w:marTop w:val="0"/>
      <w:marBottom w:val="0"/>
      <w:divBdr>
        <w:top w:val="none" w:sz="0" w:space="0" w:color="auto"/>
        <w:left w:val="none" w:sz="0" w:space="0" w:color="auto"/>
        <w:bottom w:val="none" w:sz="0" w:space="0" w:color="auto"/>
        <w:right w:val="none" w:sz="0" w:space="0" w:color="auto"/>
      </w:divBdr>
    </w:div>
    <w:div w:id="650057666">
      <w:bodyDiv w:val="1"/>
      <w:marLeft w:val="0"/>
      <w:marRight w:val="0"/>
      <w:marTop w:val="0"/>
      <w:marBottom w:val="0"/>
      <w:divBdr>
        <w:top w:val="none" w:sz="0" w:space="0" w:color="auto"/>
        <w:left w:val="none" w:sz="0" w:space="0" w:color="auto"/>
        <w:bottom w:val="none" w:sz="0" w:space="0" w:color="auto"/>
        <w:right w:val="none" w:sz="0" w:space="0" w:color="auto"/>
      </w:divBdr>
    </w:div>
    <w:div w:id="676925404">
      <w:bodyDiv w:val="1"/>
      <w:marLeft w:val="0"/>
      <w:marRight w:val="0"/>
      <w:marTop w:val="0"/>
      <w:marBottom w:val="0"/>
      <w:divBdr>
        <w:top w:val="none" w:sz="0" w:space="0" w:color="auto"/>
        <w:left w:val="none" w:sz="0" w:space="0" w:color="auto"/>
        <w:bottom w:val="none" w:sz="0" w:space="0" w:color="auto"/>
        <w:right w:val="none" w:sz="0" w:space="0" w:color="auto"/>
      </w:divBdr>
    </w:div>
    <w:div w:id="770932016">
      <w:bodyDiv w:val="1"/>
      <w:marLeft w:val="0"/>
      <w:marRight w:val="0"/>
      <w:marTop w:val="0"/>
      <w:marBottom w:val="0"/>
      <w:divBdr>
        <w:top w:val="none" w:sz="0" w:space="0" w:color="auto"/>
        <w:left w:val="none" w:sz="0" w:space="0" w:color="auto"/>
        <w:bottom w:val="none" w:sz="0" w:space="0" w:color="auto"/>
        <w:right w:val="none" w:sz="0" w:space="0" w:color="auto"/>
      </w:divBdr>
    </w:div>
    <w:div w:id="868564054">
      <w:bodyDiv w:val="1"/>
      <w:marLeft w:val="0"/>
      <w:marRight w:val="0"/>
      <w:marTop w:val="0"/>
      <w:marBottom w:val="0"/>
      <w:divBdr>
        <w:top w:val="none" w:sz="0" w:space="0" w:color="auto"/>
        <w:left w:val="none" w:sz="0" w:space="0" w:color="auto"/>
        <w:bottom w:val="none" w:sz="0" w:space="0" w:color="auto"/>
        <w:right w:val="none" w:sz="0" w:space="0" w:color="auto"/>
      </w:divBdr>
    </w:div>
    <w:div w:id="908267437">
      <w:bodyDiv w:val="1"/>
      <w:marLeft w:val="0"/>
      <w:marRight w:val="0"/>
      <w:marTop w:val="0"/>
      <w:marBottom w:val="0"/>
      <w:divBdr>
        <w:top w:val="none" w:sz="0" w:space="0" w:color="auto"/>
        <w:left w:val="none" w:sz="0" w:space="0" w:color="auto"/>
        <w:bottom w:val="none" w:sz="0" w:space="0" w:color="auto"/>
        <w:right w:val="none" w:sz="0" w:space="0" w:color="auto"/>
      </w:divBdr>
    </w:div>
    <w:div w:id="923344629">
      <w:bodyDiv w:val="1"/>
      <w:marLeft w:val="0"/>
      <w:marRight w:val="0"/>
      <w:marTop w:val="0"/>
      <w:marBottom w:val="0"/>
      <w:divBdr>
        <w:top w:val="none" w:sz="0" w:space="0" w:color="auto"/>
        <w:left w:val="none" w:sz="0" w:space="0" w:color="auto"/>
        <w:bottom w:val="none" w:sz="0" w:space="0" w:color="auto"/>
        <w:right w:val="none" w:sz="0" w:space="0" w:color="auto"/>
      </w:divBdr>
    </w:div>
    <w:div w:id="937445902">
      <w:bodyDiv w:val="1"/>
      <w:marLeft w:val="0"/>
      <w:marRight w:val="0"/>
      <w:marTop w:val="0"/>
      <w:marBottom w:val="0"/>
      <w:divBdr>
        <w:top w:val="none" w:sz="0" w:space="0" w:color="auto"/>
        <w:left w:val="none" w:sz="0" w:space="0" w:color="auto"/>
        <w:bottom w:val="none" w:sz="0" w:space="0" w:color="auto"/>
        <w:right w:val="none" w:sz="0" w:space="0" w:color="auto"/>
      </w:divBdr>
    </w:div>
    <w:div w:id="961501574">
      <w:bodyDiv w:val="1"/>
      <w:marLeft w:val="0"/>
      <w:marRight w:val="0"/>
      <w:marTop w:val="0"/>
      <w:marBottom w:val="0"/>
      <w:divBdr>
        <w:top w:val="none" w:sz="0" w:space="0" w:color="auto"/>
        <w:left w:val="none" w:sz="0" w:space="0" w:color="auto"/>
        <w:bottom w:val="none" w:sz="0" w:space="0" w:color="auto"/>
        <w:right w:val="none" w:sz="0" w:space="0" w:color="auto"/>
      </w:divBdr>
    </w:div>
    <w:div w:id="1034382821">
      <w:bodyDiv w:val="1"/>
      <w:marLeft w:val="0"/>
      <w:marRight w:val="0"/>
      <w:marTop w:val="0"/>
      <w:marBottom w:val="0"/>
      <w:divBdr>
        <w:top w:val="none" w:sz="0" w:space="0" w:color="auto"/>
        <w:left w:val="none" w:sz="0" w:space="0" w:color="auto"/>
        <w:bottom w:val="none" w:sz="0" w:space="0" w:color="auto"/>
        <w:right w:val="none" w:sz="0" w:space="0" w:color="auto"/>
      </w:divBdr>
    </w:div>
    <w:div w:id="1114441299">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256548740">
      <w:bodyDiv w:val="1"/>
      <w:marLeft w:val="0"/>
      <w:marRight w:val="0"/>
      <w:marTop w:val="0"/>
      <w:marBottom w:val="0"/>
      <w:divBdr>
        <w:top w:val="none" w:sz="0" w:space="0" w:color="auto"/>
        <w:left w:val="none" w:sz="0" w:space="0" w:color="auto"/>
        <w:bottom w:val="none" w:sz="0" w:space="0" w:color="auto"/>
        <w:right w:val="none" w:sz="0" w:space="0" w:color="auto"/>
      </w:divBdr>
    </w:div>
    <w:div w:id="1259753191">
      <w:bodyDiv w:val="1"/>
      <w:marLeft w:val="0"/>
      <w:marRight w:val="0"/>
      <w:marTop w:val="0"/>
      <w:marBottom w:val="0"/>
      <w:divBdr>
        <w:top w:val="none" w:sz="0" w:space="0" w:color="auto"/>
        <w:left w:val="none" w:sz="0" w:space="0" w:color="auto"/>
        <w:bottom w:val="none" w:sz="0" w:space="0" w:color="auto"/>
        <w:right w:val="none" w:sz="0" w:space="0" w:color="auto"/>
      </w:divBdr>
    </w:div>
    <w:div w:id="1286082081">
      <w:bodyDiv w:val="1"/>
      <w:marLeft w:val="0"/>
      <w:marRight w:val="0"/>
      <w:marTop w:val="0"/>
      <w:marBottom w:val="0"/>
      <w:divBdr>
        <w:top w:val="none" w:sz="0" w:space="0" w:color="auto"/>
        <w:left w:val="none" w:sz="0" w:space="0" w:color="auto"/>
        <w:bottom w:val="none" w:sz="0" w:space="0" w:color="auto"/>
        <w:right w:val="none" w:sz="0" w:space="0" w:color="auto"/>
      </w:divBdr>
    </w:div>
    <w:div w:id="1464730472">
      <w:bodyDiv w:val="1"/>
      <w:marLeft w:val="0"/>
      <w:marRight w:val="0"/>
      <w:marTop w:val="0"/>
      <w:marBottom w:val="0"/>
      <w:divBdr>
        <w:top w:val="none" w:sz="0" w:space="0" w:color="auto"/>
        <w:left w:val="none" w:sz="0" w:space="0" w:color="auto"/>
        <w:bottom w:val="none" w:sz="0" w:space="0" w:color="auto"/>
        <w:right w:val="none" w:sz="0" w:space="0" w:color="auto"/>
      </w:divBdr>
    </w:div>
    <w:div w:id="1523933861">
      <w:bodyDiv w:val="1"/>
      <w:marLeft w:val="0"/>
      <w:marRight w:val="0"/>
      <w:marTop w:val="0"/>
      <w:marBottom w:val="0"/>
      <w:divBdr>
        <w:top w:val="none" w:sz="0" w:space="0" w:color="auto"/>
        <w:left w:val="none" w:sz="0" w:space="0" w:color="auto"/>
        <w:bottom w:val="none" w:sz="0" w:space="0" w:color="auto"/>
        <w:right w:val="none" w:sz="0" w:space="0" w:color="auto"/>
      </w:divBdr>
    </w:div>
    <w:div w:id="1536505866">
      <w:bodyDiv w:val="1"/>
      <w:marLeft w:val="0"/>
      <w:marRight w:val="0"/>
      <w:marTop w:val="0"/>
      <w:marBottom w:val="0"/>
      <w:divBdr>
        <w:top w:val="none" w:sz="0" w:space="0" w:color="auto"/>
        <w:left w:val="none" w:sz="0" w:space="0" w:color="auto"/>
        <w:bottom w:val="none" w:sz="0" w:space="0" w:color="auto"/>
        <w:right w:val="none" w:sz="0" w:space="0" w:color="auto"/>
      </w:divBdr>
    </w:div>
    <w:div w:id="1682123155">
      <w:bodyDiv w:val="1"/>
      <w:marLeft w:val="0"/>
      <w:marRight w:val="0"/>
      <w:marTop w:val="0"/>
      <w:marBottom w:val="0"/>
      <w:divBdr>
        <w:top w:val="none" w:sz="0" w:space="0" w:color="auto"/>
        <w:left w:val="none" w:sz="0" w:space="0" w:color="auto"/>
        <w:bottom w:val="none" w:sz="0" w:space="0" w:color="auto"/>
        <w:right w:val="none" w:sz="0" w:space="0" w:color="auto"/>
      </w:divBdr>
    </w:div>
    <w:div w:id="1748113988">
      <w:bodyDiv w:val="1"/>
      <w:marLeft w:val="0"/>
      <w:marRight w:val="0"/>
      <w:marTop w:val="0"/>
      <w:marBottom w:val="0"/>
      <w:divBdr>
        <w:top w:val="none" w:sz="0" w:space="0" w:color="auto"/>
        <w:left w:val="none" w:sz="0" w:space="0" w:color="auto"/>
        <w:bottom w:val="none" w:sz="0" w:space="0" w:color="auto"/>
        <w:right w:val="none" w:sz="0" w:space="0" w:color="auto"/>
      </w:divBdr>
    </w:div>
    <w:div w:id="1770811771">
      <w:bodyDiv w:val="1"/>
      <w:marLeft w:val="0"/>
      <w:marRight w:val="0"/>
      <w:marTop w:val="0"/>
      <w:marBottom w:val="0"/>
      <w:divBdr>
        <w:top w:val="none" w:sz="0" w:space="0" w:color="auto"/>
        <w:left w:val="none" w:sz="0" w:space="0" w:color="auto"/>
        <w:bottom w:val="none" w:sz="0" w:space="0" w:color="auto"/>
        <w:right w:val="none" w:sz="0" w:space="0" w:color="auto"/>
      </w:divBdr>
    </w:div>
    <w:div w:id="1869680206">
      <w:bodyDiv w:val="1"/>
      <w:marLeft w:val="0"/>
      <w:marRight w:val="0"/>
      <w:marTop w:val="0"/>
      <w:marBottom w:val="0"/>
      <w:divBdr>
        <w:top w:val="none" w:sz="0" w:space="0" w:color="auto"/>
        <w:left w:val="none" w:sz="0" w:space="0" w:color="auto"/>
        <w:bottom w:val="none" w:sz="0" w:space="0" w:color="auto"/>
        <w:right w:val="none" w:sz="0" w:space="0" w:color="auto"/>
      </w:divBdr>
    </w:div>
    <w:div w:id="2071803956">
      <w:bodyDiv w:val="1"/>
      <w:marLeft w:val="0"/>
      <w:marRight w:val="0"/>
      <w:marTop w:val="0"/>
      <w:marBottom w:val="0"/>
      <w:divBdr>
        <w:top w:val="none" w:sz="0" w:space="0" w:color="auto"/>
        <w:left w:val="none" w:sz="0" w:space="0" w:color="auto"/>
        <w:bottom w:val="none" w:sz="0" w:space="0" w:color="auto"/>
        <w:right w:val="none" w:sz="0" w:space="0" w:color="auto"/>
      </w:divBdr>
    </w:div>
    <w:div w:id="21020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3254</TotalTime>
  <Pages>2</Pages>
  <Words>526</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Roberto</cp:lastModifiedBy>
  <cp:revision>12</cp:revision>
  <cp:lastPrinted>2020-02-12T15:29:00Z</cp:lastPrinted>
  <dcterms:created xsi:type="dcterms:W3CDTF">2018-03-20T04:02:00Z</dcterms:created>
  <dcterms:modified xsi:type="dcterms:W3CDTF">2020-02-12T15:29:00Z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