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6A83EF7F" w:rsidR="007D1E76" w:rsidRPr="00E74967" w:rsidRDefault="00843C99"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w:t>
      </w:r>
      <w:r>
        <w:rPr>
          <w:rStyle w:val="Hipervnculo"/>
          <w:rFonts w:cs="Calibri"/>
          <w:b/>
          <w:sz w:val="28"/>
          <w:szCs w:val="28"/>
        </w:rPr>
        <w:fldChar w:fldCharType="end"/>
      </w:r>
      <w:r w:rsidR="0000654B">
        <w:rPr>
          <w:rStyle w:val="Hipervnculo"/>
          <w:rFonts w:cs="Calibri"/>
          <w:b/>
          <w:sz w:val="28"/>
          <w:szCs w:val="28"/>
        </w:rPr>
        <w:t>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43C99">
              <w:rPr>
                <w:noProof/>
                <w:webHidden/>
              </w:rPr>
              <w:t>1</w:t>
            </w:r>
            <w:r>
              <w:rPr>
                <w:noProof/>
                <w:webHidden/>
              </w:rPr>
              <w:fldChar w:fldCharType="end"/>
            </w:r>
          </w:hyperlink>
        </w:p>
        <w:p w14:paraId="47CC41D1" w14:textId="221EBD42" w:rsidR="00F46719" w:rsidRDefault="00843C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843C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843C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843C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2C9BE871" w:rsidR="00F46719" w:rsidRDefault="00843C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21BA046A" w14:textId="37DC928C" w:rsidR="00F46719" w:rsidRDefault="00843C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84807F5" w14:textId="0B009106" w:rsidR="00F46719" w:rsidRDefault="00843C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E663DB5" w14:textId="180385E7" w:rsidR="00F46719" w:rsidRDefault="00843C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35A44C3" w14:textId="015548D8" w:rsidR="00F46719" w:rsidRDefault="00843C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90CB7FF" w14:textId="1E90990E" w:rsidR="00F46719" w:rsidRDefault="00843C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67FB6C3B" w14:textId="0410ED3E" w:rsidR="00F46719" w:rsidRDefault="00843C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373EEEC" w14:textId="43E71DEC" w:rsidR="00F46719" w:rsidRDefault="00843C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1A1A543" w14:textId="550A878F" w:rsidR="00F46719" w:rsidRDefault="00843C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14DA06E" w14:textId="7545E7CB" w:rsidR="00F46719" w:rsidRDefault="00843C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0A10726F" w14:textId="06066D8D" w:rsidR="00F46719" w:rsidRDefault="00843C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402BC77" w14:textId="4E425D78" w:rsidR="00F46719" w:rsidRDefault="00843C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lastRenderedPageBreak/>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5E51F6B8" w:rsidR="00F20D66" w:rsidRDefault="00843C99" w:rsidP="00F20D66">
      <w:pPr>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p w14:paraId="2ACD0CCB" w14:textId="39F8C995" w:rsidR="00843C99" w:rsidRDefault="00843C99" w:rsidP="00843C99">
      <w:pPr>
        <w:tabs>
          <w:tab w:val="left" w:pos="1545"/>
        </w:tabs>
        <w:rPr>
          <w:rFonts w:cs="Calibri"/>
        </w:rPr>
      </w:pPr>
      <w:r>
        <w:rPr>
          <w:rFonts w:ascii="Arial" w:hAnsi="Arial" w:cs="Arial"/>
          <w:color w:val="000000"/>
          <w:sz w:val="16"/>
          <w:szCs w:val="16"/>
          <w:lang w:eastAsia="es-MX"/>
        </w:rPr>
        <w:t>Lic. Enrique Gutiérrez García</w:t>
      </w:r>
      <w:r>
        <w:rPr>
          <w:rFonts w:ascii="Arial" w:hAnsi="Arial" w:cs="Arial"/>
          <w:color w:val="000000"/>
          <w:sz w:val="16"/>
          <w:szCs w:val="16"/>
          <w:lang w:eastAsia="es-MX"/>
        </w:rPr>
        <w:t xml:space="preserve">                                                                              </w:t>
      </w:r>
      <w:r>
        <w:rPr>
          <w:rFonts w:cs="Calibri"/>
        </w:rPr>
        <w:t>C. P. Carlos León Baeza</w:t>
      </w:r>
    </w:p>
    <w:p w14:paraId="546151B7" w14:textId="29C3A206" w:rsidR="00843C99" w:rsidRPr="00843C99" w:rsidRDefault="00843C99" w:rsidP="00843C99">
      <w:pPr>
        <w:tabs>
          <w:tab w:val="left" w:pos="1545"/>
        </w:tabs>
        <w:rPr>
          <w:rFonts w:cs="Calibri"/>
        </w:rPr>
      </w:pPr>
      <w:r>
        <w:rPr>
          <w:rFonts w:cs="Calibri"/>
        </w:rPr>
        <w:t xml:space="preserve">                            </w:t>
      </w:r>
    </w:p>
    <w:p w14:paraId="3488B6C4" w14:textId="44CAA7D1" w:rsidR="00843C99" w:rsidRPr="00F20D66" w:rsidRDefault="00843C99" w:rsidP="00F20D66">
      <w:pPr>
        <w:rPr>
          <w:rFonts w:cs="Calibri"/>
        </w:rPr>
      </w:pPr>
      <w:r>
        <w:rPr>
          <w:rFonts w:ascii="Arial" w:hAnsi="Arial" w:cs="Arial"/>
          <w:color w:val="000000"/>
          <w:sz w:val="16"/>
          <w:szCs w:val="16"/>
          <w:lang w:eastAsia="es-MX"/>
        </w:rPr>
        <w:t xml:space="preserve">   </w:t>
      </w:r>
      <w:r w:rsidRPr="00F20D66">
        <w:rPr>
          <w:rFonts w:ascii="Arial" w:hAnsi="Arial" w:cs="Arial"/>
          <w:color w:val="000000"/>
          <w:sz w:val="16"/>
          <w:szCs w:val="16"/>
          <w:lang w:eastAsia="es-MX"/>
        </w:rPr>
        <w:t xml:space="preserve">Director de </w:t>
      </w:r>
      <w:proofErr w:type="spellStart"/>
      <w:r w:rsidRPr="00F20D66">
        <w:rPr>
          <w:rFonts w:ascii="Arial" w:hAnsi="Arial" w:cs="Arial"/>
          <w:color w:val="000000"/>
          <w:sz w:val="16"/>
          <w:szCs w:val="16"/>
          <w:lang w:eastAsia="es-MX"/>
        </w:rPr>
        <w:t>Imuvim</w:t>
      </w:r>
      <w:proofErr w:type="spellEnd"/>
      <w:r>
        <w:rPr>
          <w:rFonts w:ascii="Arial" w:hAnsi="Arial" w:cs="Arial"/>
          <w:color w:val="000000"/>
          <w:sz w:val="16"/>
          <w:szCs w:val="16"/>
          <w:lang w:eastAsia="es-MX"/>
        </w:rPr>
        <w:t xml:space="preserve">     </w:t>
      </w:r>
      <w:r>
        <w:rPr>
          <w:rFonts w:ascii="Arial" w:hAnsi="Arial" w:cs="Arial"/>
          <w:color w:val="000000"/>
          <w:sz w:val="16"/>
          <w:szCs w:val="16"/>
          <w:lang w:eastAsia="es-MX"/>
        </w:rPr>
        <w:tab/>
      </w:r>
      <w:r>
        <w:rPr>
          <w:rFonts w:ascii="Arial" w:hAnsi="Arial" w:cs="Arial"/>
          <w:color w:val="000000"/>
          <w:sz w:val="16"/>
          <w:szCs w:val="16"/>
          <w:lang w:eastAsia="es-MX"/>
        </w:rPr>
        <w:tab/>
      </w:r>
      <w:r>
        <w:rPr>
          <w:rFonts w:ascii="Arial" w:hAnsi="Arial" w:cs="Arial"/>
          <w:color w:val="000000"/>
          <w:sz w:val="16"/>
          <w:szCs w:val="16"/>
          <w:lang w:eastAsia="es-MX"/>
        </w:rPr>
        <w:tab/>
      </w:r>
      <w:r>
        <w:rPr>
          <w:rFonts w:ascii="Arial" w:hAnsi="Arial" w:cs="Arial"/>
          <w:color w:val="000000"/>
          <w:sz w:val="16"/>
          <w:szCs w:val="16"/>
          <w:lang w:eastAsia="es-MX"/>
        </w:rPr>
        <w:tab/>
      </w:r>
      <w:r>
        <w:rPr>
          <w:rFonts w:ascii="Arial" w:hAnsi="Arial" w:cs="Arial"/>
          <w:color w:val="000000"/>
          <w:sz w:val="16"/>
          <w:szCs w:val="16"/>
          <w:lang w:eastAsia="es-MX"/>
        </w:rPr>
        <w:tab/>
      </w:r>
      <w:r>
        <w:rPr>
          <w:rFonts w:ascii="Arial" w:hAnsi="Arial" w:cs="Arial"/>
          <w:color w:val="000000"/>
          <w:sz w:val="16"/>
          <w:szCs w:val="16"/>
          <w:lang w:eastAsia="es-MX"/>
        </w:rPr>
        <w:tab/>
      </w:r>
      <w:r>
        <w:rPr>
          <w:rFonts w:ascii="Arial" w:hAnsi="Arial" w:cs="Arial"/>
          <w:color w:val="000000"/>
          <w:sz w:val="16"/>
          <w:szCs w:val="16"/>
          <w:lang w:eastAsia="es-MX"/>
        </w:rPr>
        <w:tab/>
      </w:r>
      <w:r>
        <w:rPr>
          <w:rFonts w:cs="Calibri"/>
        </w:rPr>
        <w:t>Contador</w:t>
      </w:r>
    </w:p>
    <w:p w14:paraId="79C57AA0" w14:textId="07128863" w:rsidR="007610BC" w:rsidRPr="00F20D66" w:rsidRDefault="00880EBB" w:rsidP="00843C99">
      <w:pPr>
        <w:tabs>
          <w:tab w:val="left" w:pos="1545"/>
        </w:tabs>
        <w:rPr>
          <w:rFonts w:cs="Calibri"/>
        </w:rPr>
      </w:pPr>
      <w:r>
        <w:rPr>
          <w:rFonts w:cs="Calibri"/>
        </w:rPr>
        <w:tab/>
      </w:r>
      <w:bookmarkStart w:id="17" w:name="_GoBack"/>
      <w:bookmarkEnd w:id="17"/>
    </w:p>
    <w:sectPr w:rsidR="007610BC" w:rsidRPr="00F20D66" w:rsidSect="00843C99">
      <w:headerReference w:type="default" r:id="rId11"/>
      <w:footerReference w:type="default" r:id="rId12"/>
      <w:pgSz w:w="12240" w:h="20160" w:code="5"/>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96FB" w14:textId="77777777" w:rsidR="00A06FAC" w:rsidRDefault="00A06FAC" w:rsidP="00E00323">
      <w:pPr>
        <w:spacing w:after="0" w:line="240" w:lineRule="auto"/>
      </w:pPr>
      <w:r>
        <w:separator/>
      </w:r>
    </w:p>
  </w:endnote>
  <w:endnote w:type="continuationSeparator" w:id="0">
    <w:p w14:paraId="40B58A2E" w14:textId="77777777" w:rsidR="00A06FAC" w:rsidRDefault="00A06FA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843C99" w:rsidRPr="00843C99">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725E" w14:textId="77777777" w:rsidR="00A06FAC" w:rsidRDefault="00A06FAC" w:rsidP="00E00323">
      <w:pPr>
        <w:spacing w:after="0" w:line="240" w:lineRule="auto"/>
      </w:pPr>
      <w:r>
        <w:separator/>
      </w:r>
    </w:p>
  </w:footnote>
  <w:footnote w:type="continuationSeparator" w:id="0">
    <w:p w14:paraId="1F204576" w14:textId="77777777" w:rsidR="00A06FAC" w:rsidRDefault="00A06FA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0B9C58E6" w:rsidR="00C662B3" w:rsidRDefault="0050316B" w:rsidP="00A4610E">
    <w:pPr>
      <w:pStyle w:val="Encabezado"/>
      <w:spacing w:after="0" w:line="240" w:lineRule="auto"/>
      <w:jc w:val="center"/>
    </w:pPr>
    <w:r>
      <w:t>CORRESPONDI</w:t>
    </w:r>
    <w:r w:rsidR="0029467A">
      <w:t>E</w:t>
    </w:r>
    <w:r>
      <w:t xml:space="preserve">NTES AL </w:t>
    </w:r>
    <w:r w:rsidR="00A648E3">
      <w:t>3</w:t>
    </w:r>
    <w:r w:rsidR="00205B85">
      <w:t>1</w:t>
    </w:r>
    <w:r w:rsidR="00FD45D5">
      <w:t xml:space="preserve"> DE </w:t>
    </w:r>
    <w:r w:rsidR="00833BB2">
      <w:t>marzo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54B"/>
    <w:rsid w:val="00014613"/>
    <w:rsid w:val="00040D4F"/>
    <w:rsid w:val="00084EAE"/>
    <w:rsid w:val="00091CE6"/>
    <w:rsid w:val="000B7810"/>
    <w:rsid w:val="000C3365"/>
    <w:rsid w:val="000F20D0"/>
    <w:rsid w:val="0012405A"/>
    <w:rsid w:val="00154BA3"/>
    <w:rsid w:val="00175668"/>
    <w:rsid w:val="001973A2"/>
    <w:rsid w:val="001C75F2"/>
    <w:rsid w:val="001D2063"/>
    <w:rsid w:val="001D43E9"/>
    <w:rsid w:val="001F2EF8"/>
    <w:rsid w:val="00205B85"/>
    <w:rsid w:val="0029467A"/>
    <w:rsid w:val="002B67E8"/>
    <w:rsid w:val="002E0B99"/>
    <w:rsid w:val="003453CA"/>
    <w:rsid w:val="00435A87"/>
    <w:rsid w:val="004A58C8"/>
    <w:rsid w:val="004D65FA"/>
    <w:rsid w:val="004F3F46"/>
    <w:rsid w:val="0050316B"/>
    <w:rsid w:val="0054701E"/>
    <w:rsid w:val="005762A2"/>
    <w:rsid w:val="005D3E43"/>
    <w:rsid w:val="005E231E"/>
    <w:rsid w:val="006466A9"/>
    <w:rsid w:val="00657009"/>
    <w:rsid w:val="00681C79"/>
    <w:rsid w:val="006B0335"/>
    <w:rsid w:val="006E6924"/>
    <w:rsid w:val="007610BC"/>
    <w:rsid w:val="007714AB"/>
    <w:rsid w:val="007A3BF0"/>
    <w:rsid w:val="007D1E76"/>
    <w:rsid w:val="007D4484"/>
    <w:rsid w:val="00833BB2"/>
    <w:rsid w:val="00843C99"/>
    <w:rsid w:val="00850550"/>
    <w:rsid w:val="0086459F"/>
    <w:rsid w:val="00867AAC"/>
    <w:rsid w:val="00880EBB"/>
    <w:rsid w:val="008B456B"/>
    <w:rsid w:val="008C3BB8"/>
    <w:rsid w:val="008E076C"/>
    <w:rsid w:val="008E5CF6"/>
    <w:rsid w:val="00914CED"/>
    <w:rsid w:val="0092765C"/>
    <w:rsid w:val="009643E3"/>
    <w:rsid w:val="009F0E1A"/>
    <w:rsid w:val="00A06FAC"/>
    <w:rsid w:val="00A16916"/>
    <w:rsid w:val="00A4610E"/>
    <w:rsid w:val="00A648E3"/>
    <w:rsid w:val="00A730E0"/>
    <w:rsid w:val="00A91E51"/>
    <w:rsid w:val="00AA41E5"/>
    <w:rsid w:val="00AB722B"/>
    <w:rsid w:val="00AE1F6A"/>
    <w:rsid w:val="00B0615A"/>
    <w:rsid w:val="00B429E2"/>
    <w:rsid w:val="00B456FD"/>
    <w:rsid w:val="00BC54A7"/>
    <w:rsid w:val="00C02EDC"/>
    <w:rsid w:val="00C11AB4"/>
    <w:rsid w:val="00C662B3"/>
    <w:rsid w:val="00C96988"/>
    <w:rsid w:val="00C97E1E"/>
    <w:rsid w:val="00CB41C4"/>
    <w:rsid w:val="00CE76AA"/>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8D051-D780-4760-A57C-42606449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Vivienda IMUVIM</cp:lastModifiedBy>
  <cp:revision>36</cp:revision>
  <cp:lastPrinted>2024-05-07T21:20:00Z</cp:lastPrinted>
  <dcterms:created xsi:type="dcterms:W3CDTF">2019-07-21T23:42:00Z</dcterms:created>
  <dcterms:modified xsi:type="dcterms:W3CDTF">2024-05-07T21:23:00Z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