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7D1E76" w:rsidP="00F067C8">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1217A01B" w14:textId="198C62D3" w:rsidR="007D1E76" w:rsidRPr="00E74967" w:rsidRDefault="007D1E76" w:rsidP="00F067C8">
      <w:pPr>
        <w:tabs>
          <w:tab w:val="left" w:leader="underscore" w:pos="9639"/>
        </w:tabs>
        <w:spacing w:after="0" w:line="240" w:lineRule="auto"/>
        <w:jc w:val="center"/>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1901FEB0"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9C6BCD">
              <w:rPr>
                <w:noProof/>
                <w:webHidden/>
              </w:rPr>
              <w:t>2</w:t>
            </w:r>
            <w:r w:rsidR="005F51CC">
              <w:rPr>
                <w:noProof/>
                <w:webHidden/>
              </w:rPr>
              <w:fldChar w:fldCharType="end"/>
            </w:r>
          </w:hyperlink>
        </w:p>
        <w:p w14:paraId="6A6756CA" w14:textId="71D6D8C2"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Pr="005C0188">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_Toc161472867 \h </w:instrText>
            </w:r>
            <w:r>
              <w:rPr>
                <w:noProof/>
                <w:webHidden/>
              </w:rPr>
            </w:r>
            <w:r>
              <w:rPr>
                <w:noProof/>
                <w:webHidden/>
              </w:rPr>
              <w:fldChar w:fldCharType="separate"/>
            </w:r>
            <w:r w:rsidR="009C6BCD">
              <w:rPr>
                <w:noProof/>
                <w:webHidden/>
              </w:rPr>
              <w:t>3</w:t>
            </w:r>
            <w:r>
              <w:rPr>
                <w:noProof/>
                <w:webHidden/>
              </w:rPr>
              <w:fldChar w:fldCharType="end"/>
            </w:r>
          </w:hyperlink>
        </w:p>
        <w:p w14:paraId="19796F35" w14:textId="5AF90F4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Pr="005C0188">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_Toc161472868 \h </w:instrText>
            </w:r>
            <w:r>
              <w:rPr>
                <w:noProof/>
                <w:webHidden/>
              </w:rPr>
            </w:r>
            <w:r>
              <w:rPr>
                <w:noProof/>
                <w:webHidden/>
              </w:rPr>
              <w:fldChar w:fldCharType="separate"/>
            </w:r>
            <w:r w:rsidR="009C6BCD">
              <w:rPr>
                <w:noProof/>
                <w:webHidden/>
              </w:rPr>
              <w:t>3</w:t>
            </w:r>
            <w:r>
              <w:rPr>
                <w:noProof/>
                <w:webHidden/>
              </w:rPr>
              <w:fldChar w:fldCharType="end"/>
            </w:r>
          </w:hyperlink>
        </w:p>
        <w:p w14:paraId="62AC0657" w14:textId="7DE12FF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Pr="005C0188">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_Toc161472869 \h </w:instrText>
            </w:r>
            <w:r>
              <w:rPr>
                <w:noProof/>
                <w:webHidden/>
              </w:rPr>
            </w:r>
            <w:r>
              <w:rPr>
                <w:noProof/>
                <w:webHidden/>
              </w:rPr>
              <w:fldChar w:fldCharType="separate"/>
            </w:r>
            <w:r w:rsidR="009C6BCD">
              <w:rPr>
                <w:noProof/>
                <w:webHidden/>
              </w:rPr>
              <w:t>4</w:t>
            </w:r>
            <w:r>
              <w:rPr>
                <w:noProof/>
                <w:webHidden/>
              </w:rPr>
              <w:fldChar w:fldCharType="end"/>
            </w:r>
          </w:hyperlink>
        </w:p>
        <w:p w14:paraId="7C7C1962" w14:textId="1910901D"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Pr="005C0188">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_Toc161472870 \h </w:instrText>
            </w:r>
            <w:r>
              <w:rPr>
                <w:noProof/>
                <w:webHidden/>
              </w:rPr>
            </w:r>
            <w:r>
              <w:rPr>
                <w:noProof/>
                <w:webHidden/>
              </w:rPr>
              <w:fldChar w:fldCharType="separate"/>
            </w:r>
            <w:r w:rsidR="009C6BCD">
              <w:rPr>
                <w:noProof/>
                <w:webHidden/>
              </w:rPr>
              <w:t>5</w:t>
            </w:r>
            <w:r>
              <w:rPr>
                <w:noProof/>
                <w:webHidden/>
              </w:rPr>
              <w:fldChar w:fldCharType="end"/>
            </w:r>
          </w:hyperlink>
        </w:p>
        <w:p w14:paraId="3FE6C661" w14:textId="5403A67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Pr="005C0188">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_Toc161472871 \h </w:instrText>
            </w:r>
            <w:r>
              <w:rPr>
                <w:noProof/>
                <w:webHidden/>
              </w:rPr>
            </w:r>
            <w:r>
              <w:rPr>
                <w:noProof/>
                <w:webHidden/>
              </w:rPr>
              <w:fldChar w:fldCharType="separate"/>
            </w:r>
            <w:r w:rsidR="009C6BCD">
              <w:rPr>
                <w:noProof/>
                <w:webHidden/>
              </w:rPr>
              <w:t>6</w:t>
            </w:r>
            <w:r>
              <w:rPr>
                <w:noProof/>
                <w:webHidden/>
              </w:rPr>
              <w:fldChar w:fldCharType="end"/>
            </w:r>
          </w:hyperlink>
        </w:p>
        <w:p w14:paraId="135541CC" w14:textId="104DD1F7"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Pr="005C018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_Toc161472872 \h </w:instrText>
            </w:r>
            <w:r>
              <w:rPr>
                <w:noProof/>
                <w:webHidden/>
              </w:rPr>
            </w:r>
            <w:r>
              <w:rPr>
                <w:noProof/>
                <w:webHidden/>
              </w:rPr>
              <w:fldChar w:fldCharType="separate"/>
            </w:r>
            <w:r w:rsidR="009C6BCD">
              <w:rPr>
                <w:noProof/>
                <w:webHidden/>
              </w:rPr>
              <w:t>6</w:t>
            </w:r>
            <w:r>
              <w:rPr>
                <w:noProof/>
                <w:webHidden/>
              </w:rPr>
              <w:fldChar w:fldCharType="end"/>
            </w:r>
          </w:hyperlink>
        </w:p>
        <w:p w14:paraId="48C9D852" w14:textId="103DCE3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Pr="005C018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_Toc161472873 \h </w:instrText>
            </w:r>
            <w:r>
              <w:rPr>
                <w:noProof/>
                <w:webHidden/>
              </w:rPr>
            </w:r>
            <w:r>
              <w:rPr>
                <w:noProof/>
                <w:webHidden/>
              </w:rPr>
              <w:fldChar w:fldCharType="separate"/>
            </w:r>
            <w:r w:rsidR="009C6BCD">
              <w:rPr>
                <w:noProof/>
                <w:webHidden/>
              </w:rPr>
              <w:t>8</w:t>
            </w:r>
            <w:r>
              <w:rPr>
                <w:noProof/>
                <w:webHidden/>
              </w:rPr>
              <w:fldChar w:fldCharType="end"/>
            </w:r>
          </w:hyperlink>
        </w:p>
        <w:p w14:paraId="027C97E3" w14:textId="7F7B888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Pr="005C018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_Toc161472874 \h </w:instrText>
            </w:r>
            <w:r>
              <w:rPr>
                <w:noProof/>
                <w:webHidden/>
              </w:rPr>
            </w:r>
            <w:r>
              <w:rPr>
                <w:noProof/>
                <w:webHidden/>
              </w:rPr>
              <w:fldChar w:fldCharType="separate"/>
            </w:r>
            <w:r w:rsidR="009C6BCD">
              <w:rPr>
                <w:noProof/>
                <w:webHidden/>
              </w:rPr>
              <w:t>8</w:t>
            </w:r>
            <w:r>
              <w:rPr>
                <w:noProof/>
                <w:webHidden/>
              </w:rPr>
              <w:fldChar w:fldCharType="end"/>
            </w:r>
          </w:hyperlink>
        </w:p>
        <w:p w14:paraId="00DB87A1" w14:textId="043139C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Pr="005C0188">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_Toc161472875 \h </w:instrText>
            </w:r>
            <w:r>
              <w:rPr>
                <w:noProof/>
                <w:webHidden/>
              </w:rPr>
            </w:r>
            <w:r>
              <w:rPr>
                <w:noProof/>
                <w:webHidden/>
              </w:rPr>
              <w:fldChar w:fldCharType="separate"/>
            </w:r>
            <w:r w:rsidR="009C6BCD">
              <w:rPr>
                <w:noProof/>
                <w:webHidden/>
              </w:rPr>
              <w:t>8</w:t>
            </w:r>
            <w:r>
              <w:rPr>
                <w:noProof/>
                <w:webHidden/>
              </w:rPr>
              <w:fldChar w:fldCharType="end"/>
            </w:r>
          </w:hyperlink>
        </w:p>
        <w:p w14:paraId="00EEECC2" w14:textId="4F2C9B50"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Pr="005C0188">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_Toc161472876 \h </w:instrText>
            </w:r>
            <w:r>
              <w:rPr>
                <w:noProof/>
                <w:webHidden/>
              </w:rPr>
            </w:r>
            <w:r>
              <w:rPr>
                <w:noProof/>
                <w:webHidden/>
              </w:rPr>
              <w:fldChar w:fldCharType="separate"/>
            </w:r>
            <w:r w:rsidR="009C6BCD">
              <w:rPr>
                <w:noProof/>
                <w:webHidden/>
              </w:rPr>
              <w:t>8</w:t>
            </w:r>
            <w:r>
              <w:rPr>
                <w:noProof/>
                <w:webHidden/>
              </w:rPr>
              <w:fldChar w:fldCharType="end"/>
            </w:r>
          </w:hyperlink>
        </w:p>
        <w:p w14:paraId="68FD7A9A" w14:textId="603A22EB"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Pr="005C0188">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_Toc161472877 \h </w:instrText>
            </w:r>
            <w:r>
              <w:rPr>
                <w:noProof/>
                <w:webHidden/>
              </w:rPr>
            </w:r>
            <w:r>
              <w:rPr>
                <w:noProof/>
                <w:webHidden/>
              </w:rPr>
              <w:fldChar w:fldCharType="separate"/>
            </w:r>
            <w:r w:rsidR="009C6BCD">
              <w:rPr>
                <w:noProof/>
                <w:webHidden/>
              </w:rPr>
              <w:t>8</w:t>
            </w:r>
            <w:r>
              <w:rPr>
                <w:noProof/>
                <w:webHidden/>
              </w:rPr>
              <w:fldChar w:fldCharType="end"/>
            </w:r>
          </w:hyperlink>
        </w:p>
        <w:p w14:paraId="5F55527F" w14:textId="745CCD76"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Pr="005C018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_Toc161472878 \h </w:instrText>
            </w:r>
            <w:r>
              <w:rPr>
                <w:noProof/>
                <w:webHidden/>
              </w:rPr>
            </w:r>
            <w:r>
              <w:rPr>
                <w:noProof/>
                <w:webHidden/>
              </w:rPr>
              <w:fldChar w:fldCharType="separate"/>
            </w:r>
            <w:r w:rsidR="009C6BCD">
              <w:rPr>
                <w:noProof/>
                <w:webHidden/>
              </w:rPr>
              <w:t>9</w:t>
            </w:r>
            <w:r>
              <w:rPr>
                <w:noProof/>
                <w:webHidden/>
              </w:rPr>
              <w:fldChar w:fldCharType="end"/>
            </w:r>
          </w:hyperlink>
        </w:p>
        <w:p w14:paraId="674ABB69" w14:textId="5248FB9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Pr="005C018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_Toc161472879 \h </w:instrText>
            </w:r>
            <w:r>
              <w:rPr>
                <w:noProof/>
                <w:webHidden/>
              </w:rPr>
            </w:r>
            <w:r>
              <w:rPr>
                <w:noProof/>
                <w:webHidden/>
              </w:rPr>
              <w:fldChar w:fldCharType="separate"/>
            </w:r>
            <w:r w:rsidR="009C6BCD">
              <w:rPr>
                <w:noProof/>
                <w:webHidden/>
              </w:rPr>
              <w:t>9</w:t>
            </w:r>
            <w:r>
              <w:rPr>
                <w:noProof/>
                <w:webHidden/>
              </w:rPr>
              <w:fldChar w:fldCharType="end"/>
            </w:r>
          </w:hyperlink>
        </w:p>
        <w:p w14:paraId="39048CDA" w14:textId="27CCD3A2"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Pr="005C018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_Toc161472880 \h </w:instrText>
            </w:r>
            <w:r>
              <w:rPr>
                <w:noProof/>
                <w:webHidden/>
              </w:rPr>
            </w:r>
            <w:r>
              <w:rPr>
                <w:noProof/>
                <w:webHidden/>
              </w:rPr>
              <w:fldChar w:fldCharType="separate"/>
            </w:r>
            <w:r w:rsidR="009C6BCD">
              <w:rPr>
                <w:noProof/>
                <w:webHidden/>
              </w:rPr>
              <w:t>13</w:t>
            </w:r>
            <w:r>
              <w:rPr>
                <w:noProof/>
                <w:webHidden/>
              </w:rPr>
              <w:fldChar w:fldCharType="end"/>
            </w:r>
          </w:hyperlink>
        </w:p>
        <w:p w14:paraId="7E9C5BA3" w14:textId="5A9E7547"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Pr="005C018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_Toc161472881 \h </w:instrText>
            </w:r>
            <w:r>
              <w:rPr>
                <w:noProof/>
                <w:webHidden/>
              </w:rPr>
            </w:r>
            <w:r>
              <w:rPr>
                <w:noProof/>
                <w:webHidden/>
              </w:rPr>
              <w:fldChar w:fldCharType="separate"/>
            </w:r>
            <w:r w:rsidR="009C6BCD">
              <w:rPr>
                <w:noProof/>
                <w:webHidden/>
              </w:rPr>
              <w:t>13</w:t>
            </w:r>
            <w:r>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3BC9CC88" w14:textId="074B0E4D" w:rsidR="00FC7446" w:rsidRDefault="00FC7446" w:rsidP="00CB41C4">
      <w:pPr>
        <w:tabs>
          <w:tab w:val="left" w:leader="underscore" w:pos="9639"/>
        </w:tabs>
        <w:spacing w:after="0" w:line="240" w:lineRule="auto"/>
        <w:jc w:val="both"/>
        <w:rPr>
          <w:rFonts w:ascii="Times New Roman" w:hAnsi="Times New Roman"/>
          <w:sz w:val="24"/>
          <w:szCs w:val="24"/>
        </w:rPr>
      </w:pPr>
      <w:r>
        <w:rPr>
          <w:rFonts w:ascii="Times New Roman" w:hAnsi="Times New Roman"/>
          <w:sz w:val="24"/>
          <w:szCs w:val="24"/>
        </w:rPr>
        <w:t>01 de enero de 1985</w:t>
      </w:r>
    </w:p>
    <w:p w14:paraId="065A91CA" w14:textId="77777777" w:rsidR="00FC7446" w:rsidRDefault="00FC7446" w:rsidP="00CB41C4">
      <w:pPr>
        <w:tabs>
          <w:tab w:val="left" w:leader="underscore" w:pos="9639"/>
        </w:tabs>
        <w:spacing w:after="0" w:line="240" w:lineRule="auto"/>
        <w:jc w:val="both"/>
        <w:rPr>
          <w:rFonts w:cs="Calibri"/>
          <w:b/>
        </w:rPr>
      </w:pPr>
    </w:p>
    <w:p w14:paraId="3A2353BF" w14:textId="0B92EB04"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3BB09F47" w14:textId="77777777" w:rsidR="007534BD" w:rsidRDefault="007534BD" w:rsidP="00CB41C4">
      <w:pPr>
        <w:tabs>
          <w:tab w:val="left" w:leader="underscore" w:pos="9639"/>
        </w:tabs>
        <w:spacing w:after="0" w:line="240" w:lineRule="auto"/>
        <w:jc w:val="both"/>
        <w:rPr>
          <w:rFonts w:cs="Calibri"/>
        </w:rPr>
      </w:pPr>
    </w:p>
    <w:p w14:paraId="53795674" w14:textId="77777777" w:rsidR="007534BD" w:rsidRPr="00E74967" w:rsidRDefault="007534BD" w:rsidP="00CB41C4">
      <w:pPr>
        <w:tabs>
          <w:tab w:val="left" w:leader="underscore" w:pos="9639"/>
        </w:tabs>
        <w:spacing w:after="0" w:line="240" w:lineRule="auto"/>
        <w:jc w:val="both"/>
        <w:rPr>
          <w:rFonts w:cs="Calibri"/>
        </w:rPr>
      </w:pPr>
    </w:p>
    <w:p w14:paraId="76F24597" w14:textId="77777777" w:rsidR="004061A8" w:rsidRDefault="004061A8" w:rsidP="004061A8">
      <w:pPr>
        <w:pStyle w:val="Prrafodelista"/>
        <w:numPr>
          <w:ilvl w:val="0"/>
          <w:numId w:val="3"/>
        </w:numPr>
        <w:spacing w:after="0" w:line="240" w:lineRule="auto"/>
        <w:jc w:val="both"/>
        <w:rPr>
          <w:rFonts w:ascii="Verdana" w:hAnsi="Verdana" w:cs="Arial"/>
        </w:rPr>
      </w:pPr>
      <w:r w:rsidRPr="004061A8">
        <w:rPr>
          <w:rFonts w:cs="Calibri"/>
        </w:rPr>
        <w:t>La separación de la jefatura de Desarrollo de Personal de la Oficialía Mayor, pasando a ser Dirección de Recursos Humanos la cual dependerá directamente de la oficina de Presidencia Municipal, cuyas atribuciones relacionadas al personal contenidas en los diferentes reglamentos Municipales que desempeña Oficialía Mayor pasen al Departamento de Presidencia Municipal</w:t>
      </w:r>
      <w:r>
        <w:rPr>
          <w:rFonts w:ascii="Verdana" w:hAnsi="Verdana" w:cs="Arial"/>
        </w:rPr>
        <w:t>.</w:t>
      </w:r>
      <w:r w:rsidRPr="00613F95">
        <w:rPr>
          <w:rFonts w:ascii="Verdana" w:hAnsi="Verdana" w:cs="Arial"/>
        </w:rPr>
        <w:t xml:space="preserve"> </w:t>
      </w:r>
    </w:p>
    <w:p w14:paraId="47649762" w14:textId="77777777" w:rsidR="004061A8" w:rsidRDefault="004061A8" w:rsidP="004061A8">
      <w:pPr>
        <w:pStyle w:val="Prrafodelista"/>
        <w:numPr>
          <w:ilvl w:val="0"/>
          <w:numId w:val="3"/>
        </w:numPr>
        <w:spacing w:after="0" w:line="240" w:lineRule="auto"/>
        <w:jc w:val="both"/>
        <w:rPr>
          <w:rFonts w:ascii="Verdana" w:hAnsi="Verdana" w:cs="Arial"/>
        </w:rPr>
      </w:pPr>
      <w:r w:rsidRPr="004061A8">
        <w:rPr>
          <w:rFonts w:cs="Calibri"/>
        </w:rPr>
        <w:t>La separación de la Jefatura de Patrimonio Municipal de Oficialía Mayor y pase a depender de Sindicatura Municipal, así mismo se solicita que las atribuciones relacionadas al patrimonio contenidas en los diferentes reglamentos Municipales que desempeña Oficialía Mayor pasen a la Sindicatura Municipal</w:t>
      </w:r>
      <w:r>
        <w:rPr>
          <w:rFonts w:ascii="Verdana" w:hAnsi="Verdana" w:cs="Arial"/>
        </w:rPr>
        <w:t>.</w:t>
      </w:r>
    </w:p>
    <w:p w14:paraId="7910693C" w14:textId="77777777" w:rsidR="004061A8" w:rsidRPr="004061A8" w:rsidRDefault="004061A8" w:rsidP="004061A8">
      <w:pPr>
        <w:pStyle w:val="Prrafodelista"/>
        <w:numPr>
          <w:ilvl w:val="0"/>
          <w:numId w:val="3"/>
        </w:numPr>
        <w:spacing w:after="0" w:line="240" w:lineRule="auto"/>
        <w:jc w:val="both"/>
        <w:rPr>
          <w:rFonts w:cs="Calibri"/>
        </w:rPr>
      </w:pPr>
      <w:r w:rsidRPr="004061A8">
        <w:rPr>
          <w:rFonts w:cs="Calibri"/>
        </w:rPr>
        <w:t xml:space="preserve">Separación de la jefatura de Derechos Humanos de la dirección de Asuntos Jurídicos, pasando a ser Dirección de Derechos Humanos y depender de la Oficina de Presidencia Municipal, solicitando que las </w:t>
      </w:r>
      <w:proofErr w:type="gramStart"/>
      <w:r w:rsidRPr="004061A8">
        <w:rPr>
          <w:rFonts w:cs="Calibri"/>
        </w:rPr>
        <w:t>atribuciones  relacionadas</w:t>
      </w:r>
      <w:proofErr w:type="gramEnd"/>
      <w:r w:rsidRPr="004061A8">
        <w:rPr>
          <w:rFonts w:cs="Calibri"/>
        </w:rPr>
        <w:t xml:space="preserve"> y contenidas en los diferentes leyes y reglamentos Municipales que desempeña la Dirección de Asuntos Jurídicos pasen a la Dirección de Derechos Humanos y las respectivas a la oficina de Presidencia Municipal.</w:t>
      </w:r>
    </w:p>
    <w:p w14:paraId="05A20C73" w14:textId="77777777" w:rsidR="004061A8" w:rsidRPr="004061A8" w:rsidRDefault="004061A8" w:rsidP="004061A8">
      <w:pPr>
        <w:pStyle w:val="Prrafodelista"/>
        <w:numPr>
          <w:ilvl w:val="0"/>
          <w:numId w:val="3"/>
        </w:numPr>
        <w:spacing w:after="0" w:line="240" w:lineRule="auto"/>
        <w:jc w:val="both"/>
        <w:rPr>
          <w:rFonts w:cs="Calibri"/>
        </w:rPr>
      </w:pPr>
      <w:r w:rsidRPr="004061A8">
        <w:rPr>
          <w:rFonts w:cs="Calibri"/>
        </w:rPr>
        <w:t>Creación de la Dirección de Turismo que actualmente se encuentra como una plaza de la dirección de Desarrollo Económico pasando a ser dependencia de la Oficina de Presidencia Municipal, solicitando que las atribuciones relacionadas y contenidas en los diferentes reglamentos municipales pasen a depender de la Dirección de Turismo y Oficina de Presidencia Municipal.</w:t>
      </w:r>
    </w:p>
    <w:p w14:paraId="34C44FC0" w14:textId="77777777" w:rsidR="004061A8" w:rsidRDefault="004061A8" w:rsidP="004061A8">
      <w:pPr>
        <w:pStyle w:val="Prrafodelista"/>
        <w:numPr>
          <w:ilvl w:val="0"/>
          <w:numId w:val="3"/>
        </w:numPr>
        <w:spacing w:after="0" w:line="240" w:lineRule="auto"/>
        <w:jc w:val="both"/>
        <w:rPr>
          <w:rFonts w:ascii="Verdana" w:hAnsi="Verdana" w:cs="Arial"/>
        </w:rPr>
      </w:pPr>
      <w:r w:rsidRPr="004061A8">
        <w:rPr>
          <w:rFonts w:cs="Calibri"/>
        </w:rPr>
        <w:t xml:space="preserve">Separación de la Jefatura de deportes de la Dirección de Educación y pase a ser nuevamente Dirección de Deportes, dependiendo de la oficina de Presidencia Municipal, así mismo se solicita que las </w:t>
      </w:r>
      <w:proofErr w:type="gramStart"/>
      <w:r w:rsidRPr="004061A8">
        <w:rPr>
          <w:rFonts w:cs="Calibri"/>
        </w:rPr>
        <w:t>atribuciones  relacionadas</w:t>
      </w:r>
      <w:proofErr w:type="gramEnd"/>
      <w:r w:rsidRPr="004061A8">
        <w:rPr>
          <w:rFonts w:cs="Calibri"/>
        </w:rPr>
        <w:t xml:space="preserve"> y contenidas en los diferentes reglamentos municipales que desempeña la Dirección de Educación en relación al departamento de Deportes pasen a la Dirección de Deportes y Oficina de Presidencia Municipal respectivamente</w:t>
      </w:r>
      <w:r>
        <w:rPr>
          <w:rFonts w:ascii="Verdana" w:hAnsi="Verdana" w:cs="Arial"/>
        </w:rPr>
        <w:t>.</w:t>
      </w:r>
    </w:p>
    <w:p w14:paraId="6A344686" w14:textId="77777777" w:rsidR="004061A8" w:rsidRDefault="004061A8" w:rsidP="004061A8">
      <w:pPr>
        <w:pStyle w:val="Prrafodelista"/>
        <w:numPr>
          <w:ilvl w:val="0"/>
          <w:numId w:val="3"/>
        </w:numPr>
        <w:spacing w:after="0" w:line="240" w:lineRule="auto"/>
        <w:jc w:val="both"/>
        <w:rPr>
          <w:rFonts w:ascii="Verdana" w:hAnsi="Verdana" w:cs="Arial"/>
        </w:rPr>
      </w:pPr>
      <w:r w:rsidRPr="004061A8">
        <w:rPr>
          <w:rFonts w:cs="Calibri"/>
        </w:rPr>
        <w:t>Separación de la jefatura de Juventud de la Dirección de Educación y pase a depender de la Dirección de Deportes, solicitando que las atribuciones relacionadas y contenidas en los diferentes reglamentos municipales que desempeña la dirección de Educación pasen a la Dirección de Deportes</w:t>
      </w:r>
      <w:r>
        <w:rPr>
          <w:rFonts w:ascii="Verdana" w:hAnsi="Verdana" w:cs="Arial"/>
        </w:rPr>
        <w:t>.</w:t>
      </w:r>
    </w:p>
    <w:p w14:paraId="72827159" w14:textId="77777777" w:rsidR="004061A8" w:rsidRDefault="004061A8" w:rsidP="004061A8">
      <w:pPr>
        <w:pStyle w:val="Prrafodelista"/>
        <w:numPr>
          <w:ilvl w:val="0"/>
          <w:numId w:val="3"/>
        </w:numPr>
        <w:spacing w:after="0" w:line="240" w:lineRule="auto"/>
        <w:jc w:val="both"/>
        <w:rPr>
          <w:rFonts w:ascii="Verdana" w:hAnsi="Verdana" w:cs="Arial"/>
        </w:rPr>
      </w:pPr>
      <w:r w:rsidRPr="004061A8">
        <w:rPr>
          <w:rFonts w:cs="Calibri"/>
        </w:rPr>
        <w:t>Mover 16 plazas operativo A de la Dirección de Deportes a la Dirección de Servicios Municipales</w:t>
      </w:r>
      <w:r>
        <w:rPr>
          <w:rFonts w:ascii="Verdana" w:hAnsi="Verdana" w:cs="Arial"/>
        </w:rPr>
        <w:t>.</w:t>
      </w:r>
    </w:p>
    <w:p w14:paraId="1143480A" w14:textId="77777777" w:rsidR="004061A8" w:rsidRDefault="004061A8" w:rsidP="004061A8">
      <w:pPr>
        <w:pStyle w:val="Prrafodelista"/>
        <w:numPr>
          <w:ilvl w:val="0"/>
          <w:numId w:val="3"/>
        </w:numPr>
        <w:spacing w:after="0" w:line="240" w:lineRule="auto"/>
        <w:jc w:val="both"/>
        <w:rPr>
          <w:rFonts w:ascii="Verdana" w:hAnsi="Verdana" w:cs="Arial"/>
        </w:rPr>
      </w:pPr>
      <w:r w:rsidRPr="004061A8">
        <w:rPr>
          <w:rFonts w:cs="Calibri"/>
        </w:rPr>
        <w:t xml:space="preserve">Separación de la jefatura de Medio Ambiente de Desarrollo Urbano y Ordenamiento Territorial y pase a ser nuevamente Dirección de Medio Ambiente, dependiendo nuevamente de la Oficina de Presidencia Municipal y las atribuciones relacionadas y contenidas en los reglamentos municipales pasen directamente a la Dirección de Medio </w:t>
      </w:r>
      <w:proofErr w:type="gramStart"/>
      <w:r w:rsidRPr="004061A8">
        <w:rPr>
          <w:rFonts w:cs="Calibri"/>
        </w:rPr>
        <w:t>Ambiente</w:t>
      </w:r>
      <w:proofErr w:type="gramEnd"/>
      <w:r w:rsidRPr="004061A8">
        <w:rPr>
          <w:rFonts w:cs="Calibri"/>
        </w:rPr>
        <w:t xml:space="preserve"> así como a la Oficina de Presidencia Municipal</w:t>
      </w:r>
      <w:r>
        <w:rPr>
          <w:rFonts w:ascii="Verdana" w:hAnsi="Verdana" w:cs="Arial"/>
        </w:rPr>
        <w:t>.</w:t>
      </w:r>
    </w:p>
    <w:p w14:paraId="5D2F5FE7" w14:textId="77777777" w:rsidR="004061A8" w:rsidRDefault="004061A8" w:rsidP="004061A8">
      <w:pPr>
        <w:pStyle w:val="Prrafodelista"/>
        <w:numPr>
          <w:ilvl w:val="0"/>
          <w:numId w:val="3"/>
        </w:numPr>
        <w:spacing w:after="0" w:line="240" w:lineRule="auto"/>
        <w:jc w:val="both"/>
        <w:rPr>
          <w:rFonts w:ascii="Verdana" w:hAnsi="Verdana" w:cs="Arial"/>
        </w:rPr>
      </w:pPr>
      <w:r w:rsidRPr="004061A8">
        <w:rPr>
          <w:rFonts w:cs="Calibri"/>
        </w:rPr>
        <w:t>Cambio de Jefatura de Fiscalización y Reglamentos a Dirección de Fiscalización y Reglamentos, solicitando que se hagan las modificaciones pertinentes en los diferentes reglamentos municipales en relación al nuevo nombre, dependiendo de la Tesorería Municipal</w:t>
      </w:r>
      <w:r>
        <w:rPr>
          <w:rFonts w:ascii="Verdana" w:hAnsi="Verdana" w:cs="Arial"/>
        </w:rPr>
        <w:t>.</w:t>
      </w:r>
    </w:p>
    <w:p w14:paraId="7D7F0A90" w14:textId="049E176C" w:rsidR="004061A8" w:rsidRPr="00514AA0" w:rsidRDefault="004061A8" w:rsidP="004061A8">
      <w:pPr>
        <w:pStyle w:val="Prrafodelista"/>
        <w:numPr>
          <w:ilvl w:val="0"/>
          <w:numId w:val="3"/>
        </w:numPr>
        <w:spacing w:after="0" w:line="240" w:lineRule="auto"/>
        <w:jc w:val="both"/>
        <w:rPr>
          <w:rFonts w:ascii="Verdana" w:hAnsi="Verdana" w:cs="Arial"/>
          <w:b/>
        </w:rPr>
      </w:pPr>
      <w:r w:rsidRPr="004061A8">
        <w:rPr>
          <w:rFonts w:cs="Calibri"/>
        </w:rPr>
        <w:lastRenderedPageBreak/>
        <w:t xml:space="preserve">Creación de la Dirección de Atención Ciudadana que actualmente es una plaza de Departamento de Presidencia Municipal, y dependerán de ella la Jefatura de Tecnologías de la Información la cual dependía le Oficialía Mayor, así mismo la Unidad de Transparencia y Acceso a la Información </w:t>
      </w:r>
      <w:proofErr w:type="spellStart"/>
      <w:r w:rsidRPr="004061A8">
        <w:rPr>
          <w:rFonts w:cs="Calibri"/>
        </w:rPr>
        <w:t>Publica</w:t>
      </w:r>
      <w:proofErr w:type="spellEnd"/>
      <w:r w:rsidRPr="004061A8">
        <w:rPr>
          <w:rFonts w:cs="Calibri"/>
        </w:rPr>
        <w:t xml:space="preserve"> que dependía de Presidencia Municipal, haciendo mención de que las atribuciones y obligaciones siguen como </w:t>
      </w:r>
      <w:proofErr w:type="spellStart"/>
      <w:r w:rsidRPr="004061A8">
        <w:rPr>
          <w:rFonts w:cs="Calibri"/>
        </w:rPr>
        <w:t>estan</w:t>
      </w:r>
      <w:proofErr w:type="spellEnd"/>
      <w:r w:rsidRPr="004061A8">
        <w:rPr>
          <w:rFonts w:cs="Calibri"/>
        </w:rPr>
        <w:t xml:space="preserve"> en los diferentes reglamentos municipales</w:t>
      </w:r>
      <w:r w:rsidRPr="00514AA0">
        <w:rPr>
          <w:rFonts w:ascii="Verdana" w:hAnsi="Verdana" w:cs="Arial"/>
        </w:rPr>
        <w:t>.</w:t>
      </w: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0305CEA0" w14:textId="6ACCC594" w:rsidR="0012493A" w:rsidRPr="00E74967" w:rsidRDefault="00CB5A23" w:rsidP="00516A8F">
      <w:pPr>
        <w:tabs>
          <w:tab w:val="left" w:leader="underscore" w:pos="9639"/>
        </w:tabs>
        <w:spacing w:after="0" w:line="240" w:lineRule="auto"/>
        <w:jc w:val="both"/>
        <w:rPr>
          <w:rFonts w:cs="Calibri"/>
        </w:rPr>
      </w:pPr>
      <w:r>
        <w:rPr>
          <w:rFonts w:cs="Calibri"/>
        </w:rPr>
        <w:t>Se encuentra en balance presupuestario sostenible con liquides</w:t>
      </w: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4191A7F5" w14:textId="77777777" w:rsidR="00FC7446" w:rsidRPr="00FC7446" w:rsidRDefault="00FC7446" w:rsidP="00FC7446">
      <w:pPr>
        <w:tabs>
          <w:tab w:val="left" w:leader="underscore" w:pos="9639"/>
        </w:tabs>
        <w:spacing w:after="0" w:line="240" w:lineRule="auto"/>
        <w:jc w:val="both"/>
        <w:rPr>
          <w:rFonts w:ascii="Times New Roman" w:hAnsi="Times New Roman"/>
          <w:sz w:val="24"/>
          <w:szCs w:val="24"/>
        </w:rPr>
      </w:pPr>
      <w:r>
        <w:rPr>
          <w:rFonts w:ascii="Times New Roman" w:hAnsi="Times New Roman"/>
          <w:sz w:val="24"/>
          <w:szCs w:val="24"/>
        </w:rPr>
        <w:t>Transformar la realidad Municipal Moroleón, mediante un Ayuntamiento que sirva como mecanismo para definir y ejecutar las acciones que aseguren el rescate del liderazgo de la industria textil, Así mismo llevar a cabo una política con perfil social que asegure la calidad de vida de la sociedad</w:t>
      </w:r>
    </w:p>
    <w:p w14:paraId="3ACF74F3" w14:textId="4791DB2A" w:rsidR="007D1E76" w:rsidRPr="00E74967" w:rsidRDefault="007D1E76" w:rsidP="00CB41C4">
      <w:pPr>
        <w:tabs>
          <w:tab w:val="left" w:leader="underscore" w:pos="9639"/>
        </w:tabs>
        <w:spacing w:after="0" w:line="240" w:lineRule="auto"/>
        <w:jc w:val="both"/>
        <w:rPr>
          <w:rFonts w:cs="Calibri"/>
        </w:rPr>
      </w:pP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158541D3" w:rsidR="007D1E76" w:rsidRDefault="00FC7446" w:rsidP="00CB41C4">
      <w:pPr>
        <w:tabs>
          <w:tab w:val="left" w:leader="underscore" w:pos="9639"/>
        </w:tabs>
        <w:spacing w:after="0" w:line="240" w:lineRule="auto"/>
        <w:jc w:val="both"/>
        <w:rPr>
          <w:rFonts w:cs="Calibri"/>
        </w:rPr>
      </w:pPr>
      <w:r>
        <w:rPr>
          <w:rFonts w:ascii="Times New Roman" w:hAnsi="Times New Roman"/>
          <w:sz w:val="24"/>
          <w:szCs w:val="24"/>
        </w:rPr>
        <w:t>Que el municipio valla creciendo en organizacionalmente para que día a día tenga mejor y mayor presencia ante el estado y la federación y que la ciudadanía vea mejoras necesarias en él.</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76B40456" w14:textId="00C186B2" w:rsidR="00FC7446" w:rsidRDefault="00FC7446" w:rsidP="00FC7446">
      <w:pPr>
        <w:spacing w:after="0" w:line="240" w:lineRule="auto"/>
        <w:jc w:val="both"/>
        <w:rPr>
          <w:rFonts w:ascii="Times New Roman" w:hAnsi="Times New Roman"/>
          <w:sz w:val="24"/>
          <w:szCs w:val="24"/>
        </w:rPr>
      </w:pPr>
      <w:r>
        <w:rPr>
          <w:rFonts w:ascii="Times New Roman" w:hAnsi="Times New Roman"/>
          <w:sz w:val="24"/>
          <w:szCs w:val="24"/>
        </w:rPr>
        <w:t>Enero a diciembre de 2024</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w:t>
      </w:r>
      <w:proofErr w:type="spellStart"/>
      <w:r w:rsidRPr="00E74967">
        <w:rPr>
          <w:rFonts w:cs="Calibri"/>
        </w:rPr>
        <w:t>S.H.C.P</w:t>
      </w:r>
      <w:proofErr w:type="spellEnd"/>
      <w:r w:rsidRPr="00E74967">
        <w:rPr>
          <w:rFonts w:cs="Calibri"/>
        </w:rPr>
        <w:t>., ejemplos: S.C., S.A., Personas morales sin fines de lucro, etc.).</w:t>
      </w:r>
    </w:p>
    <w:p w14:paraId="42217105" w14:textId="77777777" w:rsidR="00FC7446" w:rsidRDefault="00FC7446" w:rsidP="00FC7446">
      <w:pPr>
        <w:spacing w:after="0" w:line="240" w:lineRule="auto"/>
        <w:jc w:val="both"/>
        <w:rPr>
          <w:rFonts w:ascii="Times New Roman" w:hAnsi="Times New Roman"/>
          <w:sz w:val="24"/>
          <w:szCs w:val="24"/>
        </w:rPr>
      </w:pPr>
      <w:r>
        <w:rPr>
          <w:rFonts w:ascii="Times New Roman" w:hAnsi="Times New Roman"/>
          <w:sz w:val="24"/>
          <w:szCs w:val="24"/>
        </w:rPr>
        <w:t>Personas Morales sin fines de lucro</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6D4A1C04" w14:textId="77777777" w:rsidR="00FC7446" w:rsidRDefault="00FC7446" w:rsidP="00FC7446">
      <w:pPr>
        <w:spacing w:after="0" w:line="240" w:lineRule="auto"/>
        <w:jc w:val="both"/>
        <w:rPr>
          <w:rFonts w:ascii="Times New Roman" w:hAnsi="Times New Roman"/>
          <w:sz w:val="24"/>
          <w:szCs w:val="24"/>
        </w:rPr>
      </w:pPr>
      <w:r>
        <w:rPr>
          <w:rFonts w:ascii="Times New Roman" w:hAnsi="Times New Roman"/>
          <w:sz w:val="24"/>
          <w:szCs w:val="24"/>
        </w:rPr>
        <w:t>Retenciones por sueldos y salarios</w:t>
      </w:r>
    </w:p>
    <w:p w14:paraId="114C8A5B" w14:textId="30DB7DBB" w:rsidR="00FC7446" w:rsidRDefault="00FC7446" w:rsidP="00FC7446">
      <w:pPr>
        <w:spacing w:after="0" w:line="240" w:lineRule="auto"/>
        <w:jc w:val="both"/>
        <w:rPr>
          <w:rFonts w:ascii="Times New Roman" w:hAnsi="Times New Roman"/>
          <w:sz w:val="24"/>
          <w:szCs w:val="24"/>
        </w:rPr>
      </w:pPr>
      <w:r>
        <w:rPr>
          <w:rFonts w:ascii="Times New Roman" w:hAnsi="Times New Roman"/>
          <w:sz w:val="24"/>
          <w:szCs w:val="24"/>
        </w:rPr>
        <w:t>Retenciones por Asimilados a Sueldos</w:t>
      </w:r>
    </w:p>
    <w:p w14:paraId="58F9E5C8" w14:textId="47A0663D" w:rsidR="00FC7446" w:rsidRDefault="00FC7446" w:rsidP="00FC7446">
      <w:pPr>
        <w:spacing w:after="0" w:line="240" w:lineRule="auto"/>
        <w:jc w:val="both"/>
        <w:rPr>
          <w:rFonts w:ascii="Times New Roman" w:hAnsi="Times New Roman"/>
          <w:sz w:val="24"/>
          <w:szCs w:val="24"/>
        </w:rPr>
      </w:pPr>
      <w:r>
        <w:rPr>
          <w:rFonts w:ascii="Times New Roman" w:hAnsi="Times New Roman"/>
          <w:sz w:val="24"/>
          <w:szCs w:val="24"/>
        </w:rPr>
        <w:t xml:space="preserve">Retenciones de honorarios, </w:t>
      </w:r>
      <w:proofErr w:type="spellStart"/>
      <w:r>
        <w:rPr>
          <w:rFonts w:ascii="Times New Roman" w:hAnsi="Times New Roman"/>
          <w:sz w:val="24"/>
          <w:szCs w:val="24"/>
        </w:rPr>
        <w:t>Resico</w:t>
      </w:r>
      <w:proofErr w:type="spellEnd"/>
      <w:r>
        <w:rPr>
          <w:rFonts w:ascii="Times New Roman" w:hAnsi="Times New Roman"/>
          <w:sz w:val="24"/>
          <w:szCs w:val="24"/>
        </w:rPr>
        <w:t xml:space="preserve"> y arrendamiento </w:t>
      </w:r>
    </w:p>
    <w:p w14:paraId="05F1091E" w14:textId="304FE3BC" w:rsidR="00FC7446" w:rsidRPr="000B7810" w:rsidRDefault="00FC7446" w:rsidP="00FC7446">
      <w:pPr>
        <w:spacing w:after="0" w:line="240" w:lineRule="auto"/>
        <w:jc w:val="both"/>
        <w:rPr>
          <w:rFonts w:ascii="Times New Roman" w:hAnsi="Times New Roman"/>
          <w:sz w:val="24"/>
          <w:szCs w:val="24"/>
        </w:rPr>
      </w:pPr>
      <w:r>
        <w:rPr>
          <w:rFonts w:ascii="Times New Roman" w:hAnsi="Times New Roman"/>
          <w:sz w:val="24"/>
          <w:szCs w:val="24"/>
        </w:rPr>
        <w:t xml:space="preserve">Retenciones de honorarios, </w:t>
      </w:r>
      <w:proofErr w:type="spellStart"/>
      <w:r>
        <w:rPr>
          <w:rFonts w:ascii="Times New Roman" w:hAnsi="Times New Roman"/>
          <w:sz w:val="24"/>
          <w:szCs w:val="24"/>
        </w:rPr>
        <w:t>Resico</w:t>
      </w:r>
      <w:proofErr w:type="spellEnd"/>
      <w:r>
        <w:rPr>
          <w:rFonts w:ascii="Times New Roman" w:hAnsi="Times New Roman"/>
          <w:sz w:val="24"/>
          <w:szCs w:val="24"/>
        </w:rPr>
        <w:t xml:space="preserve"> y arrendamiento Estatal</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5A4F183C" w:rsidR="007D1E76" w:rsidRDefault="00ED51FA" w:rsidP="00CB41C4">
      <w:pPr>
        <w:tabs>
          <w:tab w:val="left" w:leader="underscore" w:pos="9639"/>
        </w:tabs>
        <w:spacing w:after="0" w:line="240" w:lineRule="auto"/>
        <w:jc w:val="both"/>
        <w:rPr>
          <w:rFonts w:cs="Calibri"/>
        </w:rPr>
      </w:pPr>
      <w:r w:rsidRPr="00ED51FA">
        <w:rPr>
          <w:rFonts w:cs="Calibri"/>
          <w:noProof/>
        </w:rPr>
        <w:lastRenderedPageBreak/>
        <w:drawing>
          <wp:inline distT="0" distB="0" distL="0" distR="0" wp14:anchorId="2761A358" wp14:editId="5D053F2C">
            <wp:extent cx="6151880" cy="3338195"/>
            <wp:effectExtent l="0" t="0" r="1270" b="0"/>
            <wp:docPr id="6680801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080183" name=""/>
                    <pic:cNvPicPr/>
                  </pic:nvPicPr>
                  <pic:blipFill>
                    <a:blip r:embed="rId12"/>
                    <a:stretch>
                      <a:fillRect/>
                    </a:stretch>
                  </pic:blipFill>
                  <pic:spPr>
                    <a:xfrm>
                      <a:off x="0" y="0"/>
                      <a:ext cx="6151880" cy="3338195"/>
                    </a:xfrm>
                    <a:prstGeom prst="rect">
                      <a:avLst/>
                    </a:prstGeom>
                  </pic:spPr>
                </pic:pic>
              </a:graphicData>
            </a:graphic>
          </wp:inline>
        </w:drawing>
      </w:r>
    </w:p>
    <w:p w14:paraId="402CD14D" w14:textId="101F17FE" w:rsidR="00CB41C4" w:rsidRDefault="00CB41C4"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718F773D" w14:textId="77777777" w:rsidR="00FC7446" w:rsidRPr="00E74967" w:rsidRDefault="00FC7446" w:rsidP="00FC7446">
      <w:pPr>
        <w:spacing w:after="0" w:line="240" w:lineRule="auto"/>
        <w:jc w:val="both"/>
        <w:rPr>
          <w:rFonts w:cs="Calibri"/>
        </w:rPr>
      </w:pPr>
      <w:r>
        <w:rPr>
          <w:rFonts w:ascii="Times New Roman" w:hAnsi="Times New Roman"/>
          <w:sz w:val="24"/>
          <w:szCs w:val="24"/>
        </w:rPr>
        <w:t>No se cuenta con fideicomisos</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2283FEF4" w14:textId="77777777" w:rsidR="00FC7446" w:rsidRPr="00E74967" w:rsidRDefault="00FC7446" w:rsidP="00FC7446">
      <w:pPr>
        <w:tabs>
          <w:tab w:val="left" w:leader="underscore" w:pos="9639"/>
        </w:tabs>
        <w:spacing w:after="0" w:line="240" w:lineRule="auto"/>
        <w:jc w:val="both"/>
        <w:rPr>
          <w:rFonts w:cs="Calibri"/>
        </w:rPr>
      </w:pPr>
      <w:r>
        <w:rPr>
          <w:rFonts w:ascii="Times New Roman" w:hAnsi="Times New Roman"/>
          <w:sz w:val="24"/>
          <w:szCs w:val="24"/>
        </w:rPr>
        <w:t xml:space="preserve">Los Estados Financieros son emitidos conforme a la normatividad de la </w:t>
      </w:r>
      <w:proofErr w:type="spellStart"/>
      <w:r>
        <w:rPr>
          <w:rFonts w:ascii="Times New Roman" w:hAnsi="Times New Roman"/>
          <w:sz w:val="24"/>
          <w:szCs w:val="24"/>
        </w:rPr>
        <w:t>Conac</w:t>
      </w:r>
      <w:proofErr w:type="spellEnd"/>
      <w:r>
        <w:rPr>
          <w:rFonts w:ascii="Times New Roman" w:hAnsi="Times New Roman"/>
          <w:sz w:val="24"/>
          <w:szCs w:val="24"/>
        </w:rPr>
        <w:t xml:space="preserve"> y las disposiciones aplicables al ente.</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2098B3C1" w:rsidR="007D1E76" w:rsidRDefault="00FC7446" w:rsidP="00CB41C4">
      <w:pPr>
        <w:tabs>
          <w:tab w:val="left" w:leader="underscore" w:pos="9639"/>
        </w:tabs>
        <w:spacing w:after="0" w:line="240" w:lineRule="auto"/>
        <w:jc w:val="both"/>
        <w:rPr>
          <w:rFonts w:ascii="Times New Roman" w:hAnsi="Times New Roman"/>
          <w:sz w:val="24"/>
          <w:szCs w:val="24"/>
        </w:rPr>
      </w:pPr>
      <w:r>
        <w:rPr>
          <w:rFonts w:ascii="Times New Roman" w:hAnsi="Times New Roman"/>
          <w:sz w:val="24"/>
          <w:szCs w:val="24"/>
        </w:rPr>
        <w:t xml:space="preserve">Se utiliza la normatividad de la </w:t>
      </w:r>
      <w:proofErr w:type="spellStart"/>
      <w:r>
        <w:rPr>
          <w:rFonts w:ascii="Times New Roman" w:hAnsi="Times New Roman"/>
          <w:sz w:val="24"/>
          <w:szCs w:val="24"/>
        </w:rPr>
        <w:t>conac</w:t>
      </w:r>
      <w:proofErr w:type="spellEnd"/>
    </w:p>
    <w:p w14:paraId="2B250BC9" w14:textId="77777777" w:rsidR="00FC7446" w:rsidRPr="00E74967" w:rsidRDefault="00FC744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w:t>
      </w:r>
      <w:proofErr w:type="spellStart"/>
      <w:r w:rsidR="00A6346D" w:rsidRPr="00A6346D">
        <w:rPr>
          <w:rFonts w:cs="Calibri"/>
        </w:rPr>
        <w:t>PBCG</w:t>
      </w:r>
      <w:proofErr w:type="spellEnd"/>
      <w:r w:rsidR="00A6346D" w:rsidRPr="00A6346D">
        <w:rPr>
          <w:rFonts w:cs="Calibri"/>
        </w:rPr>
        <w:t>)</w:t>
      </w:r>
      <w:r w:rsidRPr="00E74967">
        <w:rPr>
          <w:rFonts w:cs="Calibri"/>
        </w:rPr>
        <w:t>.</w:t>
      </w:r>
    </w:p>
    <w:p w14:paraId="0CD7F66A" w14:textId="77777777" w:rsidR="00FC7446" w:rsidRDefault="00FC7446" w:rsidP="00FC7446">
      <w:pPr>
        <w:spacing w:after="0" w:line="240" w:lineRule="auto"/>
        <w:jc w:val="both"/>
        <w:rPr>
          <w:rFonts w:ascii="Times New Roman" w:hAnsi="Times New Roman"/>
          <w:sz w:val="24"/>
          <w:szCs w:val="24"/>
        </w:rPr>
      </w:pPr>
      <w:r>
        <w:rPr>
          <w:rFonts w:ascii="Times New Roman" w:hAnsi="Times New Roman"/>
          <w:sz w:val="24"/>
          <w:szCs w:val="24"/>
        </w:rPr>
        <w:t>Estamos apegados a ellos</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w:t>
      </w:r>
      <w:proofErr w:type="spellStart"/>
      <w:r w:rsidRPr="00E74967">
        <w:rPr>
          <w:rFonts w:cs="Calibri"/>
        </w:rPr>
        <w:t>PBCG</w:t>
      </w:r>
      <w:proofErr w:type="spellEnd"/>
      <w:r w:rsidRPr="00E74967">
        <w:rPr>
          <w:rFonts w:cs="Calibri"/>
        </w:rPr>
        <w:t xml:space="preserve"> y a las características cualitativas asociadas descritas en el </w:t>
      </w:r>
      <w:r w:rsidR="0043078C" w:rsidRPr="0043078C">
        <w:rPr>
          <w:rFonts w:cs="Calibri"/>
        </w:rPr>
        <w:t>Marco Conceptual de Contabilidad Gubernamental (</w:t>
      </w:r>
      <w:proofErr w:type="spellStart"/>
      <w:r w:rsidR="0043078C" w:rsidRPr="0043078C">
        <w:rPr>
          <w:rFonts w:cs="Calibri"/>
        </w:rPr>
        <w:t>MCCG</w:t>
      </w:r>
      <w:proofErr w:type="spellEnd"/>
      <w:r w:rsidR="0043078C" w:rsidRPr="0043078C">
        <w:rPr>
          <w:rFonts w:cs="Calibri"/>
        </w:rPr>
        <w:t>) y sus modificaciones.</w:t>
      </w:r>
    </w:p>
    <w:p w14:paraId="699EA248" w14:textId="77777777" w:rsidR="00FC7446" w:rsidRPr="00E74967" w:rsidRDefault="00FC7446" w:rsidP="00FC7446">
      <w:pPr>
        <w:spacing w:after="0" w:line="240" w:lineRule="auto"/>
        <w:jc w:val="both"/>
        <w:rPr>
          <w:rFonts w:cs="Calibri"/>
        </w:rPr>
      </w:pPr>
      <w:r>
        <w:rPr>
          <w:rFonts w:ascii="Times New Roman" w:hAnsi="Times New Roman"/>
          <w:sz w:val="24"/>
          <w:szCs w:val="24"/>
        </w:rPr>
        <w:t xml:space="preserve">Solo ocupamos lo emitido por la </w:t>
      </w:r>
      <w:proofErr w:type="spellStart"/>
      <w:r>
        <w:rPr>
          <w:rFonts w:ascii="Times New Roman" w:hAnsi="Times New Roman"/>
          <w:sz w:val="24"/>
          <w:szCs w:val="24"/>
        </w:rPr>
        <w:t>conac</w:t>
      </w:r>
      <w:proofErr w:type="spellEnd"/>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295AA248" w14:textId="7568A748" w:rsidR="00FC7446" w:rsidRPr="00E74967" w:rsidRDefault="00421E73" w:rsidP="00FC7446">
      <w:pPr>
        <w:tabs>
          <w:tab w:val="left" w:leader="underscore" w:pos="9639"/>
        </w:tabs>
        <w:spacing w:after="0" w:line="240" w:lineRule="auto"/>
        <w:jc w:val="both"/>
        <w:rPr>
          <w:rFonts w:cs="Calibri"/>
        </w:rPr>
      </w:pPr>
      <w:r>
        <w:rPr>
          <w:rFonts w:ascii="Times New Roman" w:hAnsi="Times New Roman"/>
          <w:sz w:val="24"/>
          <w:szCs w:val="24"/>
        </w:rPr>
        <w:t xml:space="preserve">Ya se han aplicado desde su incorporación al sistema SAP </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1E1E7586" w14:textId="77777777" w:rsidR="00421E73" w:rsidRPr="00E74967" w:rsidRDefault="00421E73" w:rsidP="00421E73">
      <w:pPr>
        <w:tabs>
          <w:tab w:val="left" w:leader="underscore" w:pos="9639"/>
        </w:tabs>
        <w:spacing w:after="0" w:line="240" w:lineRule="auto"/>
        <w:jc w:val="both"/>
        <w:rPr>
          <w:rFonts w:cs="Calibri"/>
        </w:rPr>
      </w:pPr>
      <w:r>
        <w:rPr>
          <w:rFonts w:ascii="Times New Roman" w:hAnsi="Times New Roman"/>
          <w:sz w:val="24"/>
          <w:szCs w:val="24"/>
        </w:rPr>
        <w:t xml:space="preserve">Ya se han aplicado desde su incorporación al sistema SAP </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118F664E" w14:textId="77777777" w:rsidR="00421E73" w:rsidRPr="00E74967" w:rsidRDefault="00421E73" w:rsidP="00421E73">
      <w:pPr>
        <w:tabs>
          <w:tab w:val="left" w:leader="underscore" w:pos="9639"/>
        </w:tabs>
        <w:spacing w:after="0" w:line="240" w:lineRule="auto"/>
        <w:jc w:val="both"/>
        <w:rPr>
          <w:rFonts w:cs="Calibri"/>
        </w:rPr>
      </w:pPr>
      <w:r>
        <w:rPr>
          <w:rFonts w:ascii="Times New Roman" w:hAnsi="Times New Roman"/>
          <w:sz w:val="24"/>
          <w:szCs w:val="24"/>
        </w:rPr>
        <w:t xml:space="preserve">Ya se han aplicado desde su incorporación al sistema SAP </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158EC49E" w14:textId="782B0934" w:rsidR="007D1E76" w:rsidRPr="00E74967" w:rsidRDefault="00FC7446" w:rsidP="00CB41C4">
      <w:pPr>
        <w:tabs>
          <w:tab w:val="left" w:leader="underscore" w:pos="9639"/>
        </w:tabs>
        <w:spacing w:after="0" w:line="240" w:lineRule="auto"/>
        <w:jc w:val="both"/>
        <w:rPr>
          <w:rFonts w:cs="Calibri"/>
        </w:rPr>
      </w:pPr>
      <w:r>
        <w:rPr>
          <w:rFonts w:cs="Calibri"/>
        </w:rPr>
        <w:t xml:space="preserve">Se aplica la normatividad de la </w:t>
      </w:r>
      <w:proofErr w:type="spellStart"/>
      <w:r>
        <w:rPr>
          <w:rFonts w:cs="Calibri"/>
        </w:rPr>
        <w:t>conac</w:t>
      </w:r>
      <w:proofErr w:type="spellEnd"/>
      <w:r>
        <w:rPr>
          <w:rFonts w:cs="Calibri"/>
        </w:rPr>
        <w:t>.</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5A4F8728" w14:textId="77777777" w:rsidR="00FC7446" w:rsidRDefault="00FC7446" w:rsidP="00FC7446">
      <w:pPr>
        <w:spacing w:after="0" w:line="240" w:lineRule="auto"/>
        <w:jc w:val="both"/>
        <w:rPr>
          <w:rFonts w:cs="Calibri"/>
          <w:b/>
        </w:rPr>
      </w:pPr>
      <w:r>
        <w:rPr>
          <w:rFonts w:ascii="Times New Roman" w:hAnsi="Times New Roman"/>
          <w:sz w:val="24"/>
          <w:szCs w:val="24"/>
        </w:rPr>
        <w:t>No se Actualiza la información</w:t>
      </w:r>
      <w:r w:rsidRPr="00E74967">
        <w:rPr>
          <w:rFonts w:cs="Calibri"/>
          <w:b/>
        </w:rPr>
        <w:t xml:space="preserve"> </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35FCED94" w14:textId="0F0C4A87" w:rsidR="007D1E76" w:rsidRDefault="00FC7446" w:rsidP="00CB41C4">
      <w:pPr>
        <w:tabs>
          <w:tab w:val="left" w:leader="underscore" w:pos="9639"/>
        </w:tabs>
        <w:spacing w:after="0" w:line="240" w:lineRule="auto"/>
        <w:jc w:val="both"/>
        <w:rPr>
          <w:rFonts w:ascii="Times New Roman" w:hAnsi="Times New Roman"/>
          <w:sz w:val="24"/>
          <w:szCs w:val="24"/>
        </w:rPr>
      </w:pPr>
      <w:r>
        <w:rPr>
          <w:rFonts w:ascii="Times New Roman" w:hAnsi="Times New Roman"/>
          <w:sz w:val="24"/>
          <w:szCs w:val="24"/>
        </w:rPr>
        <w:t>No realiza operaciones en el extranjero</w:t>
      </w:r>
    </w:p>
    <w:p w14:paraId="3BED1647" w14:textId="77777777" w:rsidR="00FC7446" w:rsidRPr="00E74967" w:rsidRDefault="00FC744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5BAA36BA" w14:textId="77777777" w:rsidR="00FC7446" w:rsidRPr="00E74967" w:rsidRDefault="00FC7446" w:rsidP="00FC7446">
      <w:pPr>
        <w:spacing w:after="0" w:line="240" w:lineRule="auto"/>
        <w:jc w:val="both"/>
        <w:rPr>
          <w:rFonts w:cs="Calibri"/>
        </w:rPr>
      </w:pPr>
      <w:r>
        <w:rPr>
          <w:rFonts w:ascii="Times New Roman" w:hAnsi="Times New Roman"/>
          <w:sz w:val="24"/>
          <w:szCs w:val="24"/>
        </w:rPr>
        <w:t>No cuenta con ninguna inversión en compañías subsidiarias no consolidadas y asociadas.</w:t>
      </w:r>
    </w:p>
    <w:p w14:paraId="2EA4933C" w14:textId="77777777" w:rsidR="007D1E76" w:rsidRDefault="007D1E76" w:rsidP="00CB41C4">
      <w:pPr>
        <w:tabs>
          <w:tab w:val="left" w:leader="underscore" w:pos="9639"/>
        </w:tabs>
        <w:spacing w:after="0" w:line="240" w:lineRule="auto"/>
        <w:jc w:val="both"/>
        <w:rPr>
          <w:rFonts w:cs="Calibri"/>
        </w:rPr>
      </w:pPr>
    </w:p>
    <w:p w14:paraId="10ABFEAA" w14:textId="77777777" w:rsidR="00FC7446" w:rsidRPr="00E74967" w:rsidRDefault="00FC744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38FB7666" w14:textId="77777777" w:rsidR="00FC7446" w:rsidRPr="000B7810" w:rsidRDefault="00FC7446" w:rsidP="00FC7446">
      <w:pPr>
        <w:spacing w:after="0" w:line="240" w:lineRule="auto"/>
        <w:jc w:val="both"/>
        <w:rPr>
          <w:rFonts w:ascii="Times New Roman" w:hAnsi="Times New Roman"/>
          <w:sz w:val="24"/>
          <w:szCs w:val="24"/>
        </w:rPr>
      </w:pPr>
      <w:r>
        <w:rPr>
          <w:rFonts w:ascii="Times New Roman" w:hAnsi="Times New Roman"/>
          <w:sz w:val="24"/>
          <w:szCs w:val="24"/>
        </w:rPr>
        <w:t>No se cuenta con Inventario ni Costos.</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262EACF2" w14:textId="77777777" w:rsidR="00FC7446" w:rsidRPr="000B7810" w:rsidRDefault="00FC7446" w:rsidP="00FC7446">
      <w:pPr>
        <w:spacing w:after="0" w:line="240" w:lineRule="auto"/>
        <w:jc w:val="both"/>
        <w:rPr>
          <w:rFonts w:ascii="Times New Roman" w:hAnsi="Times New Roman"/>
          <w:b/>
          <w:sz w:val="24"/>
          <w:szCs w:val="24"/>
        </w:rPr>
      </w:pPr>
      <w:r>
        <w:rPr>
          <w:rFonts w:ascii="Times New Roman" w:hAnsi="Times New Roman"/>
          <w:sz w:val="24"/>
          <w:szCs w:val="24"/>
        </w:rPr>
        <w:t>No existe reserva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5C6C8225" w14:textId="77777777" w:rsidR="000D46FD" w:rsidRPr="00E74967" w:rsidRDefault="000D46FD" w:rsidP="000D46FD">
      <w:pPr>
        <w:tabs>
          <w:tab w:val="left" w:leader="underscore" w:pos="9639"/>
        </w:tabs>
        <w:spacing w:after="0" w:line="240" w:lineRule="auto"/>
        <w:jc w:val="both"/>
        <w:rPr>
          <w:rFonts w:cs="Calibri"/>
        </w:rPr>
      </w:pPr>
      <w:r>
        <w:rPr>
          <w:rFonts w:ascii="Times New Roman" w:hAnsi="Times New Roman"/>
          <w:sz w:val="24"/>
          <w:szCs w:val="24"/>
        </w:rPr>
        <w:lastRenderedPageBreak/>
        <w:t>Nomina para asegurar el pago quincenal, contratos de toda índole para reservar el recurso, así como el monto es el total anual o de lo contratado y su plazo es el estipulado en el contrato y en cuestión de nómina es por todo el año</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FEE2BBB" w14:textId="77777777" w:rsidR="000D46FD" w:rsidRPr="00E74967" w:rsidRDefault="000D46FD" w:rsidP="000D46FD">
      <w:pPr>
        <w:tabs>
          <w:tab w:val="left" w:leader="underscore" w:pos="9639"/>
        </w:tabs>
        <w:spacing w:after="0" w:line="240" w:lineRule="auto"/>
        <w:jc w:val="both"/>
        <w:rPr>
          <w:rFonts w:cs="Calibri"/>
        </w:rPr>
      </w:pPr>
      <w:r>
        <w:rPr>
          <w:rFonts w:ascii="Times New Roman" w:hAnsi="Times New Roman"/>
          <w:sz w:val="24"/>
          <w:szCs w:val="24"/>
        </w:rPr>
        <w:t>Nomina para asegurar el pago quincenal, contratos de toda índole para reservar el recurso, así como el monto es el total anual o de lo contratado y su plazo es el estipulado en el contrato y en cuestión de nómina es por todo el año</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B6668A3" w14:textId="56714E3E" w:rsidR="007D1E76" w:rsidRDefault="000D46FD" w:rsidP="00CB41C4">
      <w:pPr>
        <w:tabs>
          <w:tab w:val="left" w:leader="underscore" w:pos="9639"/>
        </w:tabs>
        <w:spacing w:after="0" w:line="240" w:lineRule="auto"/>
        <w:jc w:val="both"/>
        <w:rPr>
          <w:rFonts w:ascii="Times New Roman" w:hAnsi="Times New Roman"/>
          <w:sz w:val="24"/>
          <w:szCs w:val="24"/>
        </w:rPr>
      </w:pPr>
      <w:r>
        <w:rPr>
          <w:rFonts w:ascii="Times New Roman" w:hAnsi="Times New Roman"/>
          <w:sz w:val="24"/>
          <w:szCs w:val="24"/>
        </w:rPr>
        <w:t>No tenemos cambios de políticas contables nos basamos a lo emite la CONAC</w:t>
      </w:r>
    </w:p>
    <w:p w14:paraId="5390FACC" w14:textId="77777777" w:rsidR="000D46FD" w:rsidRPr="00E74967" w:rsidRDefault="000D46FD"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3B0EFB9" w14:textId="77777777" w:rsidR="000D46FD" w:rsidRPr="00E74967" w:rsidRDefault="000D46FD" w:rsidP="000D46FD">
      <w:pPr>
        <w:spacing w:after="0" w:line="240" w:lineRule="auto"/>
        <w:jc w:val="both"/>
        <w:rPr>
          <w:rFonts w:cs="Calibri"/>
        </w:rPr>
      </w:pPr>
      <w:r>
        <w:rPr>
          <w:rFonts w:cs="Calibri"/>
        </w:rPr>
        <w:t>No aplica</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2B7E81AD" w14:textId="77777777" w:rsidR="000D46FD" w:rsidRPr="00E74967" w:rsidRDefault="000D46FD" w:rsidP="000D46FD">
      <w:pPr>
        <w:spacing w:after="0" w:line="240" w:lineRule="auto"/>
        <w:jc w:val="both"/>
        <w:rPr>
          <w:rFonts w:cs="Calibri"/>
        </w:rPr>
      </w:pPr>
      <w:r>
        <w:rPr>
          <w:rFonts w:cs="Calibri"/>
        </w:rPr>
        <w:t xml:space="preserve">No Se ha ejecutado </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3F08C55" w14:textId="2D7348AA" w:rsidR="007D1E76" w:rsidRDefault="000D46FD" w:rsidP="00CB41C4">
      <w:pPr>
        <w:tabs>
          <w:tab w:val="left" w:leader="underscore" w:pos="9639"/>
        </w:tabs>
        <w:spacing w:after="0" w:line="240" w:lineRule="auto"/>
        <w:jc w:val="both"/>
        <w:rPr>
          <w:rFonts w:ascii="Times New Roman" w:hAnsi="Times New Roman"/>
          <w:sz w:val="24"/>
          <w:szCs w:val="24"/>
        </w:rPr>
      </w:pPr>
      <w:r>
        <w:rPr>
          <w:rFonts w:ascii="Times New Roman" w:hAnsi="Times New Roman"/>
          <w:sz w:val="24"/>
          <w:szCs w:val="24"/>
        </w:rPr>
        <w:t>No se Cuenta con operaciones en el extranjero</w:t>
      </w:r>
    </w:p>
    <w:p w14:paraId="644DE916" w14:textId="77777777" w:rsidR="000D46FD" w:rsidRPr="00E74967" w:rsidRDefault="000D46FD"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760BF8C4" w:rsidR="007D1E76" w:rsidRPr="00E74967" w:rsidRDefault="000D46FD" w:rsidP="00CB41C4">
      <w:pPr>
        <w:tabs>
          <w:tab w:val="left" w:leader="underscore" w:pos="9639"/>
        </w:tabs>
        <w:spacing w:after="0" w:line="240" w:lineRule="auto"/>
        <w:jc w:val="both"/>
        <w:rPr>
          <w:rFonts w:cs="Calibri"/>
        </w:rPr>
      </w:pPr>
      <w:r>
        <w:rPr>
          <w:rFonts w:ascii="Times New Roman" w:hAnsi="Times New Roman"/>
          <w:sz w:val="24"/>
          <w:szCs w:val="24"/>
        </w:rPr>
        <w:t>No se Cuenta con operaciones en el extranjero</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61291BC6" w14:textId="12BD7229" w:rsidR="007D1E76" w:rsidRPr="00E74967" w:rsidRDefault="000D46FD" w:rsidP="00CB41C4">
      <w:pPr>
        <w:tabs>
          <w:tab w:val="left" w:leader="underscore" w:pos="9639"/>
        </w:tabs>
        <w:spacing w:after="0" w:line="240" w:lineRule="auto"/>
        <w:jc w:val="both"/>
        <w:rPr>
          <w:rFonts w:cs="Calibri"/>
        </w:rPr>
      </w:pPr>
      <w:r>
        <w:rPr>
          <w:rFonts w:ascii="Times New Roman" w:hAnsi="Times New Roman"/>
          <w:sz w:val="24"/>
          <w:szCs w:val="24"/>
        </w:rPr>
        <w:t>No se Cuenta con operaciones en el extranjero</w:t>
      </w:r>
      <w:r w:rsidRPr="00E74967">
        <w:rPr>
          <w:rFonts w:cs="Calibri"/>
          <w:b/>
        </w:rPr>
        <w:t xml:space="preserve"> </w:t>
      </w:r>
      <w:r w:rsidR="007D1E76" w:rsidRPr="00E74967">
        <w:rPr>
          <w:rFonts w:cs="Calibri"/>
          <w:b/>
        </w:rPr>
        <w:t>d)</w:t>
      </w:r>
      <w:r w:rsidR="007D1E76" w:rsidRPr="00E74967">
        <w:rPr>
          <w:rFonts w:cs="Calibri"/>
        </w:rPr>
        <w:t xml:space="preserve"> Tipo de cambio:</w:t>
      </w:r>
    </w:p>
    <w:p w14:paraId="1309D24D" w14:textId="77777777" w:rsidR="000D46FD" w:rsidRDefault="000D46FD" w:rsidP="00CB41C4">
      <w:pPr>
        <w:tabs>
          <w:tab w:val="left" w:leader="underscore" w:pos="9639"/>
        </w:tabs>
        <w:spacing w:after="0" w:line="240" w:lineRule="auto"/>
        <w:jc w:val="both"/>
        <w:rPr>
          <w:rFonts w:cs="Calibri"/>
          <w:b/>
        </w:rPr>
      </w:pPr>
    </w:p>
    <w:p w14:paraId="2878D6F1" w14:textId="64E07C34"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3BA699C" w14:textId="7AD58DAA" w:rsidR="007D1E76" w:rsidRDefault="000D46FD" w:rsidP="00CB41C4">
      <w:pPr>
        <w:tabs>
          <w:tab w:val="left" w:leader="underscore" w:pos="9639"/>
        </w:tabs>
        <w:spacing w:after="0" w:line="240" w:lineRule="auto"/>
        <w:jc w:val="both"/>
        <w:rPr>
          <w:rFonts w:ascii="Times New Roman" w:hAnsi="Times New Roman"/>
          <w:sz w:val="24"/>
          <w:szCs w:val="24"/>
        </w:rPr>
      </w:pPr>
      <w:r>
        <w:rPr>
          <w:rFonts w:ascii="Times New Roman" w:hAnsi="Times New Roman"/>
          <w:sz w:val="24"/>
          <w:szCs w:val="24"/>
        </w:rPr>
        <w:t>No se Cuenta con operaciones en el extranjero</w:t>
      </w:r>
    </w:p>
    <w:p w14:paraId="23393064" w14:textId="77777777" w:rsidR="000D46FD" w:rsidRPr="00E74967" w:rsidRDefault="000D46FD"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2B914A04" w14:textId="290507BE" w:rsidR="007D1E76" w:rsidRDefault="000D46FD" w:rsidP="00CB41C4">
      <w:pPr>
        <w:tabs>
          <w:tab w:val="left" w:leader="underscore" w:pos="9639"/>
        </w:tabs>
        <w:spacing w:after="0" w:line="240" w:lineRule="auto"/>
        <w:jc w:val="both"/>
        <w:rPr>
          <w:rFonts w:ascii="Times New Roman" w:hAnsi="Times New Roman"/>
          <w:sz w:val="24"/>
          <w:szCs w:val="24"/>
        </w:rPr>
      </w:pPr>
      <w:r>
        <w:rPr>
          <w:rFonts w:ascii="Times New Roman" w:hAnsi="Times New Roman"/>
          <w:sz w:val="24"/>
          <w:szCs w:val="24"/>
        </w:rPr>
        <w:t xml:space="preserve">Las depreciaciones las ejecuta directamente el departamento de sistemas de la </w:t>
      </w:r>
      <w:proofErr w:type="gramStart"/>
      <w:r>
        <w:rPr>
          <w:rFonts w:ascii="Times New Roman" w:hAnsi="Times New Roman"/>
          <w:sz w:val="24"/>
          <w:szCs w:val="24"/>
        </w:rPr>
        <w:t>Secretaria</w:t>
      </w:r>
      <w:proofErr w:type="gramEnd"/>
      <w:r>
        <w:rPr>
          <w:rFonts w:ascii="Times New Roman" w:hAnsi="Times New Roman"/>
          <w:sz w:val="24"/>
          <w:szCs w:val="24"/>
        </w:rPr>
        <w:t xml:space="preserve"> de Finanzas y Administración del Estado en forma Anual.</w:t>
      </w:r>
    </w:p>
    <w:p w14:paraId="54CDC70A" w14:textId="77777777" w:rsidR="000D46FD" w:rsidRPr="00E74967" w:rsidRDefault="000D46FD"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4692977A" w14:textId="77777777" w:rsidR="000D46FD" w:rsidRPr="00E74967" w:rsidRDefault="000D46FD" w:rsidP="000D46FD">
      <w:pPr>
        <w:tabs>
          <w:tab w:val="left" w:leader="underscore" w:pos="9639"/>
        </w:tabs>
        <w:spacing w:after="0" w:line="240" w:lineRule="auto"/>
        <w:jc w:val="both"/>
        <w:rPr>
          <w:rFonts w:cs="Calibri"/>
        </w:rPr>
      </w:pPr>
      <w:r>
        <w:rPr>
          <w:rFonts w:ascii="Times New Roman" w:hAnsi="Times New Roman"/>
          <w:sz w:val="24"/>
          <w:szCs w:val="24"/>
        </w:rPr>
        <w:t>El valor residual es el que resulta del valor del activo menos la depreciación que muestra el sistema</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43157510" w14:textId="77777777" w:rsidR="000D46FD" w:rsidRPr="00E74967" w:rsidRDefault="000D46FD" w:rsidP="000D46FD">
      <w:pPr>
        <w:tabs>
          <w:tab w:val="left" w:leader="underscore" w:pos="9639"/>
        </w:tabs>
        <w:spacing w:after="0" w:line="240" w:lineRule="auto"/>
        <w:jc w:val="both"/>
        <w:rPr>
          <w:rFonts w:cs="Calibri"/>
        </w:rPr>
      </w:pPr>
      <w:r>
        <w:rPr>
          <w:rFonts w:ascii="Times New Roman" w:hAnsi="Times New Roman"/>
          <w:sz w:val="24"/>
          <w:szCs w:val="24"/>
        </w:rPr>
        <w:t>No hay gastos de inversión ni de investigaciones</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883BF45" w14:textId="047FD136" w:rsidR="007D1E76" w:rsidRDefault="000D46FD" w:rsidP="00CB41C4">
      <w:pPr>
        <w:tabs>
          <w:tab w:val="left" w:leader="underscore" w:pos="9639"/>
        </w:tabs>
        <w:spacing w:after="0" w:line="240" w:lineRule="auto"/>
        <w:jc w:val="both"/>
        <w:rPr>
          <w:rFonts w:cs="Calibri"/>
        </w:rPr>
      </w:pPr>
      <w:r>
        <w:rPr>
          <w:rFonts w:cs="Calibri"/>
        </w:rPr>
        <w:t>No se cuenta con inversiones financieras</w:t>
      </w:r>
    </w:p>
    <w:p w14:paraId="5C4E638E" w14:textId="77777777" w:rsidR="000D46FD" w:rsidRPr="00E74967" w:rsidRDefault="000D46FD"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3CC9C23F" w14:textId="77777777" w:rsidR="000D46FD" w:rsidRPr="00E74967" w:rsidRDefault="000D46FD" w:rsidP="000D46FD">
      <w:pPr>
        <w:spacing w:after="0" w:line="240" w:lineRule="auto"/>
        <w:jc w:val="both"/>
        <w:rPr>
          <w:rFonts w:cs="Calibri"/>
        </w:rPr>
      </w:pPr>
      <w:r>
        <w:rPr>
          <w:rFonts w:cs="Calibri"/>
        </w:rPr>
        <w:t>No aplica</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1CA711CC" w14:textId="77777777" w:rsidR="000D46FD" w:rsidRPr="00E74967" w:rsidRDefault="000D46FD" w:rsidP="000D46FD">
      <w:pPr>
        <w:tabs>
          <w:tab w:val="left" w:leader="underscore" w:pos="9639"/>
        </w:tabs>
        <w:spacing w:after="0" w:line="240" w:lineRule="auto"/>
        <w:jc w:val="both"/>
        <w:rPr>
          <w:rFonts w:cs="Calibri"/>
        </w:rPr>
      </w:pPr>
      <w:r>
        <w:rPr>
          <w:rFonts w:cs="Calibri"/>
        </w:rPr>
        <w:t>No se cuenta.</w:t>
      </w:r>
    </w:p>
    <w:p w14:paraId="42FC9AF6" w14:textId="283BE403" w:rsidR="007D1E76" w:rsidRPr="00E74967" w:rsidRDefault="007D1E76" w:rsidP="00CB41C4">
      <w:pPr>
        <w:tabs>
          <w:tab w:val="left" w:leader="underscore" w:pos="9639"/>
        </w:tabs>
        <w:spacing w:after="0" w:line="240" w:lineRule="auto"/>
        <w:jc w:val="both"/>
        <w:rPr>
          <w:rFonts w:cs="Calibri"/>
        </w:rPr>
      </w:pP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DF68712" w14:textId="77777777" w:rsidR="000D46FD" w:rsidRPr="00E74967" w:rsidRDefault="000D46FD" w:rsidP="000D46FD">
      <w:pPr>
        <w:tabs>
          <w:tab w:val="left" w:leader="underscore" w:pos="9639"/>
        </w:tabs>
        <w:spacing w:after="0" w:line="240" w:lineRule="auto"/>
        <w:jc w:val="both"/>
        <w:rPr>
          <w:rFonts w:cs="Calibri"/>
        </w:rPr>
      </w:pPr>
      <w:r>
        <w:rPr>
          <w:rFonts w:cs="Calibri"/>
        </w:rPr>
        <w:t>No se cuenta.</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17F7057C" w14:textId="77777777" w:rsidR="000D46FD" w:rsidRPr="00E74967" w:rsidRDefault="000D46FD" w:rsidP="000D46FD">
      <w:pPr>
        <w:tabs>
          <w:tab w:val="left" w:leader="underscore" w:pos="9639"/>
        </w:tabs>
        <w:spacing w:after="0" w:line="240" w:lineRule="auto"/>
        <w:jc w:val="both"/>
        <w:rPr>
          <w:rFonts w:cs="Calibri"/>
        </w:rPr>
      </w:pPr>
      <w:r>
        <w:rPr>
          <w:rFonts w:cs="Calibri"/>
        </w:rPr>
        <w:t>No se cuenta.</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14CCC8D7" w14:textId="28C847DD" w:rsidR="000D46FD" w:rsidRPr="00E74967" w:rsidRDefault="000D46FD" w:rsidP="000D46FD">
      <w:pPr>
        <w:spacing w:after="0" w:line="240" w:lineRule="auto"/>
        <w:jc w:val="both"/>
        <w:rPr>
          <w:rFonts w:cs="Calibri"/>
        </w:rPr>
      </w:pPr>
      <w:r>
        <w:rPr>
          <w:rFonts w:cs="Calibri"/>
        </w:rPr>
        <w:t xml:space="preserve">No </w:t>
      </w:r>
      <w:r w:rsidR="00D97CEE">
        <w:rPr>
          <w:rFonts w:cs="Calibri"/>
        </w:rPr>
        <w:t>se cuenta con inversiones en valores.</w:t>
      </w:r>
    </w:p>
    <w:p w14:paraId="2F075955" w14:textId="49B7372E" w:rsidR="007D1E76" w:rsidRPr="00E74967" w:rsidRDefault="007D1E76" w:rsidP="00CB41C4">
      <w:pPr>
        <w:tabs>
          <w:tab w:val="left" w:leader="underscore" w:pos="9639"/>
        </w:tabs>
        <w:spacing w:after="0" w:line="240" w:lineRule="auto"/>
        <w:jc w:val="both"/>
        <w:rPr>
          <w:rFonts w:cs="Calibri"/>
        </w:rPr>
      </w:pP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05CF37EB" w14:textId="77777777" w:rsidR="000D46FD" w:rsidRPr="00E74967" w:rsidRDefault="000D46FD" w:rsidP="000D46FD">
      <w:pPr>
        <w:spacing w:after="0" w:line="240" w:lineRule="auto"/>
        <w:jc w:val="both"/>
        <w:rPr>
          <w:rFonts w:cs="Calibri"/>
        </w:rPr>
      </w:pPr>
      <w:r>
        <w:rPr>
          <w:rFonts w:cs="Calibri"/>
        </w:rPr>
        <w:t>No hay</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3E6EDCB" w14:textId="2DFF3BC5" w:rsidR="000D46FD" w:rsidRPr="00E74967" w:rsidRDefault="000D46FD" w:rsidP="000D46FD">
      <w:pPr>
        <w:spacing w:after="0" w:line="240" w:lineRule="auto"/>
        <w:jc w:val="both"/>
        <w:rPr>
          <w:rFonts w:cs="Calibri"/>
        </w:rPr>
      </w:pPr>
      <w:r>
        <w:rPr>
          <w:rFonts w:cs="Calibri"/>
        </w:rPr>
        <w:t xml:space="preserve">No </w:t>
      </w:r>
      <w:r w:rsidR="00D97CEE">
        <w:rPr>
          <w:rFonts w:cs="Calibri"/>
        </w:rPr>
        <w:t>se tienen inversiones en empresas.</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4CDEAAC" w14:textId="77777777" w:rsidR="000D46FD" w:rsidRPr="00E74967" w:rsidRDefault="000D46FD" w:rsidP="000D46FD">
      <w:pPr>
        <w:spacing w:after="0" w:line="240" w:lineRule="auto"/>
        <w:jc w:val="both"/>
        <w:rPr>
          <w:rFonts w:cs="Calibri"/>
        </w:rPr>
      </w:pPr>
      <w:r>
        <w:rPr>
          <w:rFonts w:cs="Calibri"/>
        </w:rPr>
        <w:t>No hay</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6E25C7D0" w14:textId="77777777" w:rsidR="000D46FD" w:rsidRPr="00E74967" w:rsidRDefault="000D46FD" w:rsidP="000D46FD">
      <w:pPr>
        <w:spacing w:after="0" w:line="240" w:lineRule="auto"/>
        <w:jc w:val="both"/>
        <w:rPr>
          <w:rFonts w:cs="Calibri"/>
        </w:rPr>
      </w:pPr>
      <w:r>
        <w:rPr>
          <w:rFonts w:cs="Calibri"/>
        </w:rPr>
        <w:lastRenderedPageBreak/>
        <w:t>No hay</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1FF7BCC8" w14:textId="77777777" w:rsidR="000D46FD" w:rsidRDefault="000D46FD" w:rsidP="000D46FD">
      <w:pPr>
        <w:spacing w:after="0" w:line="240" w:lineRule="auto"/>
        <w:jc w:val="both"/>
        <w:rPr>
          <w:rFonts w:ascii="Times New Roman" w:hAnsi="Times New Roman"/>
          <w:sz w:val="24"/>
          <w:szCs w:val="24"/>
        </w:rPr>
      </w:pPr>
      <w:r>
        <w:rPr>
          <w:rFonts w:ascii="Times New Roman" w:hAnsi="Times New Roman"/>
          <w:sz w:val="24"/>
          <w:szCs w:val="24"/>
        </w:rPr>
        <w:t>Se reportan en la cuenta pública</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3AB3A3A" w14:textId="4A3F5AFC" w:rsidR="007D1E76" w:rsidRPr="00E74967" w:rsidRDefault="000D46FD" w:rsidP="00CB41C4">
      <w:pPr>
        <w:tabs>
          <w:tab w:val="left" w:leader="underscore" w:pos="9639"/>
        </w:tabs>
        <w:spacing w:after="0" w:line="240" w:lineRule="auto"/>
        <w:jc w:val="both"/>
        <w:rPr>
          <w:rFonts w:cs="Calibri"/>
        </w:rPr>
      </w:pPr>
      <w:r>
        <w:rPr>
          <w:rFonts w:cs="Calibri"/>
        </w:rPr>
        <w:t>No aplica</w:t>
      </w:r>
      <w:r w:rsidR="00E45356">
        <w:rPr>
          <w:rFonts w:cs="Calibri"/>
        </w:rPr>
        <w:t xml:space="preserve"> no se cuenta con fideicomisos, mandatos y análogos.</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4667E5E0" w:rsidR="007D1E76" w:rsidRPr="00E74967" w:rsidRDefault="000D46FD" w:rsidP="00CB41C4">
      <w:pPr>
        <w:tabs>
          <w:tab w:val="left" w:leader="underscore" w:pos="9639"/>
        </w:tabs>
        <w:spacing w:after="0" w:line="240" w:lineRule="auto"/>
        <w:jc w:val="both"/>
        <w:rPr>
          <w:rFonts w:cs="Calibri"/>
        </w:rPr>
      </w:pPr>
      <w:r>
        <w:rPr>
          <w:rFonts w:ascii="Times New Roman" w:hAnsi="Times New Roman"/>
          <w:sz w:val="24"/>
          <w:szCs w:val="24"/>
        </w:rPr>
        <w:t>Se reportan en la cuenta pública</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7569D146" w14:textId="77777777" w:rsidR="000D46FD" w:rsidRPr="00E74967" w:rsidRDefault="000D46FD" w:rsidP="000D46FD">
      <w:pPr>
        <w:spacing w:after="0" w:line="240" w:lineRule="auto"/>
        <w:jc w:val="both"/>
        <w:rPr>
          <w:rFonts w:cs="Calibri"/>
        </w:rPr>
      </w:pPr>
      <w:r>
        <w:rPr>
          <w:rFonts w:ascii="Times New Roman" w:hAnsi="Times New Roman"/>
          <w:sz w:val="24"/>
          <w:szCs w:val="24"/>
        </w:rPr>
        <w:t>No se proyecta</w:t>
      </w:r>
    </w:p>
    <w:p w14:paraId="533390F5" w14:textId="7660AA15" w:rsidR="007D1E76" w:rsidRPr="00E74967" w:rsidRDefault="007D1E76" w:rsidP="00CB41C4">
      <w:pPr>
        <w:tabs>
          <w:tab w:val="left" w:leader="underscore" w:pos="9639"/>
        </w:tabs>
        <w:spacing w:after="0" w:line="240" w:lineRule="auto"/>
        <w:jc w:val="both"/>
        <w:rPr>
          <w:rFonts w:cs="Calibri"/>
        </w:rPr>
      </w:pP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71FBF45B" w14:textId="62A52FF9" w:rsidR="000D46FD" w:rsidRPr="00E74967" w:rsidRDefault="00E45356" w:rsidP="000D46FD">
      <w:pPr>
        <w:spacing w:after="0" w:line="240" w:lineRule="auto"/>
        <w:jc w:val="both"/>
        <w:rPr>
          <w:rFonts w:cs="Calibri"/>
        </w:rPr>
      </w:pPr>
      <w:r>
        <w:rPr>
          <w:rFonts w:ascii="Times New Roman" w:hAnsi="Times New Roman"/>
          <w:sz w:val="24"/>
          <w:szCs w:val="24"/>
        </w:rPr>
        <w:t>Se reportan en la cuenta pública</w:t>
      </w:r>
    </w:p>
    <w:p w14:paraId="095F1507" w14:textId="77777777" w:rsidR="000D46FD" w:rsidRPr="00E74967" w:rsidRDefault="000D46FD"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4444353C" w14:textId="77777777" w:rsidR="00E45356" w:rsidRPr="000B7810" w:rsidRDefault="00E45356" w:rsidP="00E45356">
      <w:pPr>
        <w:spacing w:after="0" w:line="240" w:lineRule="auto"/>
        <w:jc w:val="both"/>
        <w:rPr>
          <w:rFonts w:ascii="Times New Roman" w:hAnsi="Times New Roman"/>
          <w:sz w:val="24"/>
          <w:szCs w:val="24"/>
        </w:rPr>
      </w:pPr>
      <w:r>
        <w:rPr>
          <w:rFonts w:ascii="Times New Roman" w:hAnsi="Times New Roman"/>
          <w:sz w:val="24"/>
          <w:szCs w:val="24"/>
        </w:rPr>
        <w:t>No aplica</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Principales Políticas de control interno:</w:t>
      </w:r>
    </w:p>
    <w:p w14:paraId="387D17A3" w14:textId="77777777" w:rsidR="00E45356" w:rsidRPr="00E74967" w:rsidRDefault="00E45356" w:rsidP="00E45356">
      <w:pPr>
        <w:tabs>
          <w:tab w:val="left" w:leader="underscore" w:pos="9639"/>
        </w:tabs>
        <w:spacing w:after="0" w:line="240" w:lineRule="auto"/>
        <w:jc w:val="both"/>
        <w:rPr>
          <w:rFonts w:cs="Calibri"/>
        </w:rPr>
      </w:pPr>
      <w:r>
        <w:rPr>
          <w:rFonts w:cs="Calibri"/>
        </w:rPr>
        <w:t>No se cuenta.</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0FB77C78" w14:textId="77777777" w:rsidR="00E45356" w:rsidRPr="00E74967" w:rsidRDefault="00E45356" w:rsidP="00E45356">
      <w:pPr>
        <w:tabs>
          <w:tab w:val="left" w:leader="underscore" w:pos="9639"/>
        </w:tabs>
        <w:spacing w:after="0" w:line="240" w:lineRule="auto"/>
        <w:jc w:val="both"/>
        <w:rPr>
          <w:rFonts w:cs="Calibri"/>
        </w:rPr>
      </w:pPr>
      <w:r>
        <w:rPr>
          <w:rFonts w:cs="Calibri"/>
        </w:rPr>
        <w:t>No se cuenta.</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18D0FE67" w14:textId="77777777" w:rsidR="004B3768"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p>
    <w:p w14:paraId="6A481C62" w14:textId="77777777" w:rsidR="00365FD1" w:rsidRDefault="00365FD1" w:rsidP="001C34BC">
      <w:pPr>
        <w:tabs>
          <w:tab w:val="left" w:leader="underscore" w:pos="9639"/>
        </w:tabs>
        <w:spacing w:after="0" w:line="240" w:lineRule="auto"/>
        <w:jc w:val="both"/>
        <w:rPr>
          <w:rFonts w:cs="Calibri"/>
        </w:rPr>
      </w:pPr>
    </w:p>
    <w:p w14:paraId="208D2165" w14:textId="77777777" w:rsidR="00365FD1" w:rsidRDefault="00365FD1" w:rsidP="001C34BC">
      <w:pPr>
        <w:tabs>
          <w:tab w:val="left" w:leader="underscore" w:pos="9639"/>
        </w:tabs>
        <w:spacing w:after="0" w:line="240" w:lineRule="auto"/>
        <w:jc w:val="both"/>
        <w:rPr>
          <w:rFonts w:cs="Calibri"/>
        </w:rPr>
      </w:pPr>
    </w:p>
    <w:p w14:paraId="0D20C8B6" w14:textId="2AB10B5F" w:rsidR="004B3768" w:rsidRPr="00365FD1" w:rsidRDefault="004B3768" w:rsidP="004B3768">
      <w:pPr>
        <w:tabs>
          <w:tab w:val="left" w:pos="1440"/>
        </w:tabs>
        <w:contextualSpacing/>
        <w:jc w:val="both"/>
        <w:rPr>
          <w:rFonts w:cs="Calibri"/>
          <w:b/>
          <w:bCs/>
        </w:rPr>
      </w:pPr>
      <w:r w:rsidRPr="00365FD1">
        <w:rPr>
          <w:rFonts w:cs="Calibri"/>
          <w:b/>
          <w:bCs/>
        </w:rPr>
        <w:t>Se informa que derivado del análisis realizado a la Cuenta Pública 2023; se identificaron inconsistencias, diferencia o falta de información a con respecto al importe del Formato 0361_LDF_FORMATO 5 Y EN FORMATO 4</w:t>
      </w:r>
    </w:p>
    <w:p w14:paraId="3DC0A81D" w14:textId="77777777" w:rsidR="004B3768" w:rsidRDefault="004B3768" w:rsidP="004B3768">
      <w:pPr>
        <w:tabs>
          <w:tab w:val="left" w:pos="1440"/>
        </w:tabs>
        <w:contextualSpacing/>
        <w:jc w:val="both"/>
        <w:rPr>
          <w:rFonts w:ascii="Arial" w:hAnsi="Arial" w:cs="Arial"/>
          <w:sz w:val="24"/>
          <w:szCs w:val="24"/>
        </w:rPr>
      </w:pPr>
    </w:p>
    <w:p w14:paraId="22FE2AA4" w14:textId="77777777" w:rsidR="004B3768" w:rsidRDefault="004B3768" w:rsidP="004B3768">
      <w:pPr>
        <w:tabs>
          <w:tab w:val="left" w:pos="1440"/>
        </w:tabs>
        <w:contextualSpacing/>
        <w:jc w:val="both"/>
        <w:rPr>
          <w:rFonts w:ascii="Arial" w:hAnsi="Arial" w:cs="Arial"/>
          <w:sz w:val="24"/>
          <w:szCs w:val="24"/>
        </w:rPr>
      </w:pPr>
      <w:r>
        <w:rPr>
          <w:rFonts w:ascii="Arial" w:hAnsi="Arial" w:cs="Arial"/>
          <w:sz w:val="24"/>
          <w:szCs w:val="24"/>
        </w:rPr>
        <w:t>Diferencias identificadas:</w:t>
      </w:r>
    </w:p>
    <w:tbl>
      <w:tblPr>
        <w:tblW w:w="8780" w:type="dxa"/>
        <w:tblInd w:w="-5" w:type="dxa"/>
        <w:tblCellMar>
          <w:left w:w="70" w:type="dxa"/>
          <w:right w:w="70" w:type="dxa"/>
        </w:tblCellMar>
        <w:tblLook w:val="04A0" w:firstRow="1" w:lastRow="0" w:firstColumn="1" w:lastColumn="0" w:noHBand="0" w:noVBand="1"/>
      </w:tblPr>
      <w:tblGrid>
        <w:gridCol w:w="2694"/>
        <w:gridCol w:w="1108"/>
        <w:gridCol w:w="3239"/>
        <w:gridCol w:w="1739"/>
      </w:tblGrid>
      <w:tr w:rsidR="004B3768" w:rsidRPr="0082519E" w14:paraId="1EF95D45" w14:textId="77777777" w:rsidTr="0062779B">
        <w:trPr>
          <w:trHeight w:val="300"/>
        </w:trPr>
        <w:tc>
          <w:tcPr>
            <w:tcW w:w="2694" w:type="dxa"/>
            <w:tcBorders>
              <w:top w:val="single" w:sz="4" w:space="0" w:color="ED7D31"/>
              <w:left w:val="single" w:sz="4" w:space="0" w:color="ED7D31"/>
              <w:bottom w:val="single" w:sz="4" w:space="0" w:color="ED7D31"/>
              <w:right w:val="single" w:sz="4" w:space="0" w:color="ED7D31"/>
            </w:tcBorders>
            <w:shd w:val="clear" w:color="000000" w:fill="F4B084"/>
            <w:noWrap/>
            <w:vAlign w:val="bottom"/>
            <w:hideMark/>
          </w:tcPr>
          <w:p w14:paraId="0BB6A1B5" w14:textId="77777777" w:rsidR="004B3768" w:rsidRPr="0082519E" w:rsidRDefault="004B3768" w:rsidP="0062779B">
            <w:pPr>
              <w:spacing w:after="0" w:line="240" w:lineRule="auto"/>
              <w:rPr>
                <w:rFonts w:cs="Calibri"/>
                <w:color w:val="000000"/>
                <w:lang w:eastAsia="es-MX"/>
              </w:rPr>
            </w:pPr>
            <w:r>
              <w:rPr>
                <w:rFonts w:cs="Calibri"/>
                <w:color w:val="000000"/>
                <w:lang w:eastAsia="es-MX"/>
              </w:rPr>
              <w:t>Formato</w:t>
            </w:r>
          </w:p>
        </w:tc>
        <w:tc>
          <w:tcPr>
            <w:tcW w:w="1108" w:type="dxa"/>
            <w:tcBorders>
              <w:top w:val="single" w:sz="4" w:space="0" w:color="ED7D31"/>
              <w:left w:val="nil"/>
              <w:bottom w:val="single" w:sz="4" w:space="0" w:color="ED7D31"/>
              <w:right w:val="single" w:sz="4" w:space="0" w:color="ED7D31"/>
            </w:tcBorders>
            <w:shd w:val="clear" w:color="000000" w:fill="F4B084"/>
            <w:noWrap/>
            <w:vAlign w:val="bottom"/>
            <w:hideMark/>
          </w:tcPr>
          <w:p w14:paraId="78666535" w14:textId="77777777" w:rsidR="004B3768" w:rsidRPr="0082519E" w:rsidRDefault="004B3768" w:rsidP="0062779B">
            <w:pPr>
              <w:spacing w:after="0" w:line="240" w:lineRule="auto"/>
              <w:rPr>
                <w:rFonts w:cs="Calibri"/>
                <w:color w:val="000000"/>
                <w:lang w:eastAsia="es-MX"/>
              </w:rPr>
            </w:pPr>
            <w:r>
              <w:rPr>
                <w:rFonts w:cs="Calibri"/>
                <w:color w:val="000000"/>
                <w:lang w:eastAsia="es-MX"/>
              </w:rPr>
              <w:t>Momento</w:t>
            </w:r>
          </w:p>
        </w:tc>
        <w:tc>
          <w:tcPr>
            <w:tcW w:w="3239" w:type="dxa"/>
            <w:tcBorders>
              <w:top w:val="single" w:sz="4" w:space="0" w:color="ED7D31"/>
              <w:left w:val="nil"/>
              <w:bottom w:val="single" w:sz="4" w:space="0" w:color="ED7D31"/>
              <w:right w:val="single" w:sz="4" w:space="0" w:color="ED7D31"/>
            </w:tcBorders>
            <w:shd w:val="clear" w:color="000000" w:fill="F4B084"/>
            <w:noWrap/>
            <w:vAlign w:val="bottom"/>
            <w:hideMark/>
          </w:tcPr>
          <w:p w14:paraId="0B4594E6" w14:textId="77777777" w:rsidR="004B3768" w:rsidRPr="0082519E" w:rsidRDefault="004B3768" w:rsidP="0062779B">
            <w:pPr>
              <w:spacing w:after="0" w:line="240" w:lineRule="auto"/>
              <w:rPr>
                <w:rFonts w:cs="Calibri"/>
                <w:color w:val="000000"/>
                <w:lang w:eastAsia="es-MX"/>
              </w:rPr>
            </w:pPr>
            <w:r>
              <w:rPr>
                <w:rFonts w:cs="Calibri"/>
                <w:color w:val="000000"/>
                <w:lang w:eastAsia="es-MX"/>
              </w:rPr>
              <w:t>Concepto</w:t>
            </w:r>
          </w:p>
        </w:tc>
        <w:tc>
          <w:tcPr>
            <w:tcW w:w="1739" w:type="dxa"/>
            <w:tcBorders>
              <w:top w:val="single" w:sz="4" w:space="0" w:color="ED7D31"/>
              <w:left w:val="nil"/>
              <w:bottom w:val="single" w:sz="4" w:space="0" w:color="ED7D31"/>
              <w:right w:val="single" w:sz="4" w:space="0" w:color="ED7D31"/>
            </w:tcBorders>
            <w:shd w:val="clear" w:color="000000" w:fill="F4B084"/>
            <w:noWrap/>
            <w:vAlign w:val="bottom"/>
            <w:hideMark/>
          </w:tcPr>
          <w:p w14:paraId="076DEBBD" w14:textId="77777777" w:rsidR="004B3768" w:rsidRPr="0082519E" w:rsidRDefault="004B3768" w:rsidP="0062779B">
            <w:pPr>
              <w:spacing w:after="0" w:line="240" w:lineRule="auto"/>
              <w:rPr>
                <w:rFonts w:cs="Calibri"/>
                <w:color w:val="000000"/>
                <w:lang w:eastAsia="es-MX"/>
              </w:rPr>
            </w:pPr>
            <w:r>
              <w:rPr>
                <w:rFonts w:cs="Calibri"/>
                <w:color w:val="000000"/>
                <w:lang w:eastAsia="es-MX"/>
              </w:rPr>
              <w:t>Importe</w:t>
            </w:r>
            <w:r w:rsidRPr="0082519E">
              <w:rPr>
                <w:rFonts w:cs="Calibri"/>
                <w:color w:val="000000"/>
                <w:lang w:eastAsia="es-MX"/>
              </w:rPr>
              <w:t xml:space="preserve"> </w:t>
            </w:r>
          </w:p>
        </w:tc>
      </w:tr>
      <w:tr w:rsidR="004B3768" w:rsidRPr="0082519E" w14:paraId="1F5CD962" w14:textId="77777777" w:rsidTr="0062779B">
        <w:trPr>
          <w:trHeight w:val="300"/>
        </w:trPr>
        <w:tc>
          <w:tcPr>
            <w:tcW w:w="2694" w:type="dxa"/>
            <w:tcBorders>
              <w:top w:val="nil"/>
              <w:left w:val="single" w:sz="4" w:space="0" w:color="ED7D31"/>
              <w:bottom w:val="nil"/>
              <w:right w:val="single" w:sz="4" w:space="0" w:color="ED7D31"/>
            </w:tcBorders>
            <w:shd w:val="clear" w:color="000000" w:fill="FCE4D6"/>
            <w:noWrap/>
            <w:vAlign w:val="bottom"/>
            <w:hideMark/>
          </w:tcPr>
          <w:p w14:paraId="5F7BEEF7" w14:textId="77777777" w:rsidR="004B3768" w:rsidRPr="0082519E" w:rsidRDefault="004B3768" w:rsidP="0062779B">
            <w:pPr>
              <w:spacing w:after="0" w:line="240" w:lineRule="auto"/>
              <w:rPr>
                <w:rFonts w:cs="Calibri"/>
                <w:color w:val="000000"/>
                <w:lang w:eastAsia="es-MX"/>
              </w:rPr>
            </w:pPr>
            <w:r>
              <w:rPr>
                <w:rFonts w:cs="Calibri"/>
                <w:color w:val="000000"/>
                <w:lang w:eastAsia="es-MX"/>
              </w:rPr>
              <w:t>1.-0361_LDF_FORMATO 5</w:t>
            </w:r>
          </w:p>
        </w:tc>
        <w:tc>
          <w:tcPr>
            <w:tcW w:w="1108" w:type="dxa"/>
            <w:tcBorders>
              <w:top w:val="nil"/>
              <w:left w:val="nil"/>
              <w:bottom w:val="nil"/>
              <w:right w:val="single" w:sz="4" w:space="0" w:color="ED7D31"/>
            </w:tcBorders>
            <w:shd w:val="clear" w:color="000000" w:fill="FCE4D6"/>
            <w:noWrap/>
            <w:vAlign w:val="bottom"/>
            <w:hideMark/>
          </w:tcPr>
          <w:p w14:paraId="308B5DD6" w14:textId="77777777" w:rsidR="004B3768" w:rsidRPr="0082519E" w:rsidRDefault="004B3768" w:rsidP="0062779B">
            <w:pPr>
              <w:spacing w:after="0" w:line="240" w:lineRule="auto"/>
              <w:rPr>
                <w:rFonts w:cs="Calibri"/>
                <w:color w:val="000000"/>
                <w:lang w:eastAsia="es-MX"/>
              </w:rPr>
            </w:pPr>
            <w:r>
              <w:rPr>
                <w:rFonts w:cs="Calibri"/>
                <w:color w:val="000000"/>
                <w:lang w:eastAsia="es-MX"/>
              </w:rPr>
              <w:t xml:space="preserve">Estimado </w:t>
            </w:r>
          </w:p>
        </w:tc>
        <w:tc>
          <w:tcPr>
            <w:tcW w:w="3239" w:type="dxa"/>
            <w:tcBorders>
              <w:top w:val="nil"/>
              <w:left w:val="nil"/>
              <w:bottom w:val="nil"/>
              <w:right w:val="single" w:sz="4" w:space="0" w:color="ED7D31"/>
            </w:tcBorders>
            <w:shd w:val="clear" w:color="000000" w:fill="FCE4D6"/>
            <w:noWrap/>
            <w:vAlign w:val="bottom"/>
            <w:hideMark/>
          </w:tcPr>
          <w:p w14:paraId="6D9BA7FE" w14:textId="77777777" w:rsidR="004B3768" w:rsidRPr="0082519E" w:rsidRDefault="004B3768" w:rsidP="0062779B">
            <w:pPr>
              <w:spacing w:after="0" w:line="240" w:lineRule="auto"/>
              <w:rPr>
                <w:rFonts w:cs="Calibri"/>
                <w:color w:val="000000"/>
                <w:lang w:eastAsia="es-MX"/>
              </w:rPr>
            </w:pPr>
            <w:r>
              <w:rPr>
                <w:rFonts w:cs="Calibri"/>
                <w:color w:val="000000"/>
                <w:lang w:eastAsia="es-MX"/>
              </w:rPr>
              <w:t>IV. Total de Ingresos (IV=I + II + III</w:t>
            </w:r>
          </w:p>
        </w:tc>
        <w:tc>
          <w:tcPr>
            <w:tcW w:w="1739" w:type="dxa"/>
            <w:tcBorders>
              <w:top w:val="nil"/>
              <w:left w:val="nil"/>
              <w:bottom w:val="nil"/>
              <w:right w:val="single" w:sz="4" w:space="0" w:color="ED7D31"/>
            </w:tcBorders>
            <w:shd w:val="clear" w:color="000000" w:fill="FCE4D6"/>
            <w:noWrap/>
            <w:vAlign w:val="bottom"/>
            <w:hideMark/>
          </w:tcPr>
          <w:p w14:paraId="07889F88" w14:textId="77777777" w:rsidR="004B3768" w:rsidRPr="0082519E" w:rsidRDefault="004B3768" w:rsidP="0062779B">
            <w:pPr>
              <w:spacing w:after="0" w:line="240" w:lineRule="auto"/>
              <w:rPr>
                <w:rFonts w:cs="Calibri"/>
                <w:color w:val="000000"/>
                <w:lang w:eastAsia="es-MX"/>
              </w:rPr>
            </w:pPr>
            <w:r>
              <w:rPr>
                <w:rFonts w:cs="Calibri"/>
                <w:color w:val="000000"/>
                <w:lang w:eastAsia="es-MX"/>
              </w:rPr>
              <w:t>261,719,781.17</w:t>
            </w:r>
          </w:p>
        </w:tc>
      </w:tr>
      <w:tr w:rsidR="004B3768" w:rsidRPr="0082519E" w14:paraId="5A73035C" w14:textId="77777777" w:rsidTr="0062779B">
        <w:trPr>
          <w:trHeight w:val="300"/>
        </w:trPr>
        <w:tc>
          <w:tcPr>
            <w:tcW w:w="2694" w:type="dxa"/>
            <w:tcBorders>
              <w:top w:val="nil"/>
              <w:left w:val="single" w:sz="4" w:space="0" w:color="ED7D31"/>
              <w:bottom w:val="nil"/>
              <w:right w:val="single" w:sz="4" w:space="0" w:color="ED7D31"/>
            </w:tcBorders>
            <w:shd w:val="clear" w:color="000000" w:fill="FCE4D6"/>
            <w:noWrap/>
            <w:vAlign w:val="bottom"/>
          </w:tcPr>
          <w:p w14:paraId="480C4830" w14:textId="77777777" w:rsidR="004B3768" w:rsidRDefault="004B3768" w:rsidP="0062779B">
            <w:pPr>
              <w:spacing w:after="0" w:line="240" w:lineRule="auto"/>
              <w:rPr>
                <w:rFonts w:cs="Calibri"/>
                <w:color w:val="000000"/>
                <w:lang w:eastAsia="es-MX"/>
              </w:rPr>
            </w:pPr>
            <w:r>
              <w:rPr>
                <w:rFonts w:cs="Calibri"/>
                <w:color w:val="000000"/>
                <w:lang w:eastAsia="es-MX"/>
              </w:rPr>
              <w:t>2.-0321_EAI_CRI</w:t>
            </w:r>
          </w:p>
        </w:tc>
        <w:tc>
          <w:tcPr>
            <w:tcW w:w="1108" w:type="dxa"/>
            <w:tcBorders>
              <w:top w:val="nil"/>
              <w:left w:val="nil"/>
              <w:bottom w:val="nil"/>
              <w:right w:val="single" w:sz="4" w:space="0" w:color="ED7D31"/>
            </w:tcBorders>
            <w:shd w:val="clear" w:color="000000" w:fill="FCE4D6"/>
            <w:noWrap/>
            <w:vAlign w:val="bottom"/>
          </w:tcPr>
          <w:p w14:paraId="1A3A2D23" w14:textId="77777777" w:rsidR="004B3768" w:rsidRDefault="004B3768" w:rsidP="0062779B">
            <w:pPr>
              <w:spacing w:after="0" w:line="240" w:lineRule="auto"/>
              <w:rPr>
                <w:rFonts w:cs="Calibri"/>
                <w:color w:val="000000"/>
                <w:lang w:eastAsia="es-MX"/>
              </w:rPr>
            </w:pPr>
            <w:r>
              <w:rPr>
                <w:rFonts w:cs="Calibri"/>
                <w:color w:val="000000"/>
                <w:lang w:eastAsia="es-MX"/>
              </w:rPr>
              <w:t>Estimado</w:t>
            </w:r>
          </w:p>
        </w:tc>
        <w:tc>
          <w:tcPr>
            <w:tcW w:w="3239" w:type="dxa"/>
            <w:tcBorders>
              <w:top w:val="nil"/>
              <w:left w:val="nil"/>
              <w:bottom w:val="nil"/>
              <w:right w:val="single" w:sz="4" w:space="0" w:color="ED7D31"/>
            </w:tcBorders>
            <w:shd w:val="clear" w:color="000000" w:fill="FCE4D6"/>
            <w:noWrap/>
            <w:vAlign w:val="bottom"/>
          </w:tcPr>
          <w:p w14:paraId="44E24712" w14:textId="77777777" w:rsidR="004B3768" w:rsidRDefault="004B3768" w:rsidP="0062779B">
            <w:pPr>
              <w:spacing w:after="0" w:line="240" w:lineRule="auto"/>
              <w:rPr>
                <w:rFonts w:cs="Calibri"/>
                <w:color w:val="000000"/>
                <w:lang w:eastAsia="es-MX"/>
              </w:rPr>
            </w:pPr>
            <w:proofErr w:type="spellStart"/>
            <w:r>
              <w:rPr>
                <w:rFonts w:cs="Calibri"/>
                <w:color w:val="000000"/>
                <w:lang w:eastAsia="es-MX"/>
              </w:rPr>
              <w:t>Total_CFF</w:t>
            </w:r>
            <w:proofErr w:type="spellEnd"/>
          </w:p>
        </w:tc>
        <w:tc>
          <w:tcPr>
            <w:tcW w:w="1739" w:type="dxa"/>
            <w:tcBorders>
              <w:top w:val="nil"/>
              <w:left w:val="nil"/>
              <w:bottom w:val="nil"/>
              <w:right w:val="single" w:sz="4" w:space="0" w:color="ED7D31"/>
            </w:tcBorders>
            <w:shd w:val="clear" w:color="000000" w:fill="FCE4D6"/>
            <w:noWrap/>
            <w:vAlign w:val="bottom"/>
          </w:tcPr>
          <w:p w14:paraId="37CD4F96" w14:textId="77777777" w:rsidR="004B3768" w:rsidRPr="0082519E" w:rsidRDefault="004B3768" w:rsidP="0062779B">
            <w:pPr>
              <w:spacing w:after="0" w:line="240" w:lineRule="auto"/>
              <w:rPr>
                <w:rFonts w:cs="Calibri"/>
                <w:color w:val="000000"/>
                <w:lang w:eastAsia="es-MX"/>
              </w:rPr>
            </w:pPr>
            <w:r>
              <w:rPr>
                <w:rFonts w:cs="Calibri"/>
                <w:color w:val="000000"/>
                <w:lang w:eastAsia="es-MX"/>
              </w:rPr>
              <w:t>285,919,781.17</w:t>
            </w:r>
          </w:p>
        </w:tc>
      </w:tr>
      <w:tr w:rsidR="004B3768" w:rsidRPr="0082519E" w14:paraId="26D650A8" w14:textId="77777777" w:rsidTr="0062779B">
        <w:trPr>
          <w:trHeight w:val="300"/>
        </w:trPr>
        <w:tc>
          <w:tcPr>
            <w:tcW w:w="2694" w:type="dxa"/>
            <w:tcBorders>
              <w:top w:val="nil"/>
              <w:left w:val="single" w:sz="4" w:space="0" w:color="ED7D31"/>
              <w:bottom w:val="nil"/>
              <w:right w:val="single" w:sz="4" w:space="0" w:color="ED7D31"/>
            </w:tcBorders>
            <w:shd w:val="clear" w:color="000000" w:fill="FCE4D6"/>
            <w:noWrap/>
            <w:vAlign w:val="bottom"/>
          </w:tcPr>
          <w:p w14:paraId="0954C069" w14:textId="77777777" w:rsidR="004B3768" w:rsidRDefault="004B3768" w:rsidP="0062779B">
            <w:pPr>
              <w:spacing w:after="0" w:line="240" w:lineRule="auto"/>
              <w:rPr>
                <w:rFonts w:cs="Calibri"/>
                <w:color w:val="000000"/>
                <w:lang w:eastAsia="es-MX"/>
              </w:rPr>
            </w:pPr>
            <w:r>
              <w:rPr>
                <w:rFonts w:cs="Calibri"/>
                <w:color w:val="000000"/>
                <w:lang w:eastAsia="es-MX"/>
              </w:rPr>
              <w:t>3.-0321_EAI_CRI</w:t>
            </w:r>
          </w:p>
        </w:tc>
        <w:tc>
          <w:tcPr>
            <w:tcW w:w="1108" w:type="dxa"/>
            <w:tcBorders>
              <w:top w:val="nil"/>
              <w:left w:val="nil"/>
              <w:bottom w:val="nil"/>
              <w:right w:val="single" w:sz="4" w:space="0" w:color="ED7D31"/>
            </w:tcBorders>
            <w:shd w:val="clear" w:color="000000" w:fill="FCE4D6"/>
            <w:noWrap/>
            <w:vAlign w:val="bottom"/>
          </w:tcPr>
          <w:p w14:paraId="13662369" w14:textId="77777777" w:rsidR="004B3768" w:rsidRDefault="004B3768" w:rsidP="0062779B">
            <w:pPr>
              <w:spacing w:after="0" w:line="240" w:lineRule="auto"/>
              <w:rPr>
                <w:rFonts w:cs="Calibri"/>
                <w:color w:val="000000"/>
                <w:lang w:eastAsia="es-MX"/>
              </w:rPr>
            </w:pPr>
            <w:r>
              <w:rPr>
                <w:rFonts w:cs="Calibri"/>
                <w:color w:val="000000"/>
                <w:lang w:eastAsia="es-MX"/>
              </w:rPr>
              <w:t>Estimado</w:t>
            </w:r>
          </w:p>
        </w:tc>
        <w:tc>
          <w:tcPr>
            <w:tcW w:w="3239" w:type="dxa"/>
            <w:tcBorders>
              <w:top w:val="nil"/>
              <w:left w:val="nil"/>
              <w:bottom w:val="nil"/>
              <w:right w:val="single" w:sz="4" w:space="0" w:color="ED7D31"/>
            </w:tcBorders>
            <w:shd w:val="clear" w:color="000000" w:fill="FCE4D6"/>
            <w:noWrap/>
            <w:vAlign w:val="bottom"/>
          </w:tcPr>
          <w:p w14:paraId="50692D83" w14:textId="77777777" w:rsidR="004B3768" w:rsidRDefault="004B3768" w:rsidP="0062779B">
            <w:pPr>
              <w:spacing w:after="0" w:line="240" w:lineRule="auto"/>
              <w:rPr>
                <w:rFonts w:cs="Calibri"/>
                <w:color w:val="000000"/>
                <w:lang w:eastAsia="es-MX"/>
              </w:rPr>
            </w:pPr>
            <w:proofErr w:type="spellStart"/>
            <w:r>
              <w:rPr>
                <w:rFonts w:cs="Calibri"/>
                <w:color w:val="000000"/>
                <w:lang w:eastAsia="es-MX"/>
              </w:rPr>
              <w:t>Total_CRI</w:t>
            </w:r>
            <w:proofErr w:type="spellEnd"/>
          </w:p>
        </w:tc>
        <w:tc>
          <w:tcPr>
            <w:tcW w:w="1739" w:type="dxa"/>
            <w:tcBorders>
              <w:top w:val="nil"/>
              <w:left w:val="nil"/>
              <w:bottom w:val="nil"/>
              <w:right w:val="single" w:sz="4" w:space="0" w:color="ED7D31"/>
            </w:tcBorders>
            <w:shd w:val="clear" w:color="000000" w:fill="FCE4D6"/>
            <w:noWrap/>
            <w:vAlign w:val="bottom"/>
          </w:tcPr>
          <w:p w14:paraId="6E03E788" w14:textId="77777777" w:rsidR="004B3768" w:rsidRDefault="004B3768" w:rsidP="0062779B">
            <w:pPr>
              <w:spacing w:after="0" w:line="240" w:lineRule="auto"/>
              <w:rPr>
                <w:rFonts w:cs="Calibri"/>
                <w:color w:val="000000"/>
                <w:lang w:eastAsia="es-MX"/>
              </w:rPr>
            </w:pPr>
            <w:r>
              <w:rPr>
                <w:rFonts w:cs="Calibri"/>
                <w:color w:val="000000"/>
                <w:lang w:eastAsia="es-MX"/>
              </w:rPr>
              <w:t>285,919,781.17</w:t>
            </w:r>
          </w:p>
        </w:tc>
      </w:tr>
      <w:tr w:rsidR="004B3768" w:rsidRPr="0082519E" w14:paraId="2C3E7CBF" w14:textId="77777777" w:rsidTr="0062779B">
        <w:trPr>
          <w:trHeight w:val="300"/>
        </w:trPr>
        <w:tc>
          <w:tcPr>
            <w:tcW w:w="2694" w:type="dxa"/>
            <w:tcBorders>
              <w:top w:val="nil"/>
              <w:left w:val="single" w:sz="4" w:space="0" w:color="ED7D31"/>
              <w:bottom w:val="nil"/>
              <w:right w:val="single" w:sz="4" w:space="0" w:color="ED7D31"/>
            </w:tcBorders>
            <w:shd w:val="clear" w:color="000000" w:fill="FCE4D6"/>
            <w:noWrap/>
            <w:vAlign w:val="bottom"/>
          </w:tcPr>
          <w:p w14:paraId="06E10770" w14:textId="77777777" w:rsidR="004B3768" w:rsidRDefault="004B3768" w:rsidP="0062779B">
            <w:pPr>
              <w:spacing w:after="0" w:line="240" w:lineRule="auto"/>
              <w:rPr>
                <w:rFonts w:cs="Calibri"/>
                <w:color w:val="000000"/>
                <w:lang w:eastAsia="es-MX"/>
              </w:rPr>
            </w:pPr>
            <w:r>
              <w:rPr>
                <w:rFonts w:cs="Calibri"/>
                <w:color w:val="000000"/>
                <w:lang w:eastAsia="es-MX"/>
              </w:rPr>
              <w:t>4.-0361_LDF_FORMATO 4</w:t>
            </w:r>
          </w:p>
        </w:tc>
        <w:tc>
          <w:tcPr>
            <w:tcW w:w="1108" w:type="dxa"/>
            <w:tcBorders>
              <w:top w:val="nil"/>
              <w:left w:val="nil"/>
              <w:bottom w:val="nil"/>
              <w:right w:val="single" w:sz="4" w:space="0" w:color="ED7D31"/>
            </w:tcBorders>
            <w:shd w:val="clear" w:color="000000" w:fill="FCE4D6"/>
            <w:noWrap/>
            <w:vAlign w:val="bottom"/>
          </w:tcPr>
          <w:p w14:paraId="01E71554" w14:textId="77777777" w:rsidR="004B3768" w:rsidRDefault="004B3768" w:rsidP="0062779B">
            <w:pPr>
              <w:spacing w:after="0" w:line="240" w:lineRule="auto"/>
              <w:rPr>
                <w:rFonts w:cs="Calibri"/>
                <w:color w:val="000000"/>
                <w:lang w:eastAsia="es-MX"/>
              </w:rPr>
            </w:pPr>
            <w:r>
              <w:rPr>
                <w:rFonts w:cs="Calibri"/>
                <w:color w:val="000000"/>
                <w:lang w:eastAsia="es-MX"/>
              </w:rPr>
              <w:t>Estimado</w:t>
            </w:r>
          </w:p>
        </w:tc>
        <w:tc>
          <w:tcPr>
            <w:tcW w:w="3239" w:type="dxa"/>
            <w:tcBorders>
              <w:top w:val="nil"/>
              <w:left w:val="nil"/>
              <w:bottom w:val="nil"/>
              <w:right w:val="single" w:sz="4" w:space="0" w:color="ED7D31"/>
            </w:tcBorders>
            <w:shd w:val="clear" w:color="000000" w:fill="FCE4D6"/>
            <w:noWrap/>
            <w:vAlign w:val="bottom"/>
          </w:tcPr>
          <w:p w14:paraId="1929EF7D" w14:textId="77777777" w:rsidR="004B3768" w:rsidRDefault="004B3768" w:rsidP="0062779B">
            <w:pPr>
              <w:spacing w:after="0" w:line="240" w:lineRule="auto"/>
              <w:rPr>
                <w:rFonts w:cs="Calibri"/>
                <w:color w:val="000000"/>
                <w:lang w:eastAsia="es-MX"/>
              </w:rPr>
            </w:pPr>
            <w:r>
              <w:rPr>
                <w:rFonts w:cs="Calibri"/>
                <w:color w:val="000000"/>
                <w:lang w:eastAsia="es-MX"/>
              </w:rPr>
              <w:t>A. Ingresos Totales A= a1+ a2 +a3</w:t>
            </w:r>
          </w:p>
        </w:tc>
        <w:tc>
          <w:tcPr>
            <w:tcW w:w="1739" w:type="dxa"/>
            <w:tcBorders>
              <w:top w:val="nil"/>
              <w:left w:val="nil"/>
              <w:bottom w:val="nil"/>
              <w:right w:val="single" w:sz="4" w:space="0" w:color="ED7D31"/>
            </w:tcBorders>
            <w:shd w:val="clear" w:color="000000" w:fill="FCE4D6"/>
            <w:noWrap/>
            <w:vAlign w:val="bottom"/>
          </w:tcPr>
          <w:p w14:paraId="78D55C2F" w14:textId="77777777" w:rsidR="004B3768" w:rsidRDefault="004B3768" w:rsidP="0062779B">
            <w:pPr>
              <w:spacing w:after="0" w:line="240" w:lineRule="auto"/>
              <w:rPr>
                <w:rFonts w:cs="Calibri"/>
                <w:color w:val="000000"/>
                <w:lang w:eastAsia="es-MX"/>
              </w:rPr>
            </w:pPr>
            <w:r>
              <w:rPr>
                <w:rFonts w:cs="Calibri"/>
                <w:color w:val="000000"/>
                <w:lang w:eastAsia="es-MX"/>
              </w:rPr>
              <w:t>284,269,781.17</w:t>
            </w:r>
          </w:p>
        </w:tc>
      </w:tr>
      <w:tr w:rsidR="004B3768" w:rsidRPr="0082519E" w14:paraId="4DC06DB0" w14:textId="77777777" w:rsidTr="0062779B">
        <w:trPr>
          <w:trHeight w:val="70"/>
        </w:trPr>
        <w:tc>
          <w:tcPr>
            <w:tcW w:w="2694" w:type="dxa"/>
            <w:tcBorders>
              <w:top w:val="nil"/>
              <w:left w:val="single" w:sz="4" w:space="0" w:color="ED7D31"/>
              <w:bottom w:val="single" w:sz="4" w:space="0" w:color="ED7D31"/>
              <w:right w:val="single" w:sz="4" w:space="0" w:color="ED7D31"/>
            </w:tcBorders>
            <w:shd w:val="clear" w:color="000000" w:fill="FCE4D6"/>
            <w:noWrap/>
            <w:vAlign w:val="bottom"/>
          </w:tcPr>
          <w:p w14:paraId="74448705" w14:textId="77777777" w:rsidR="004B3768" w:rsidRDefault="004B3768" w:rsidP="0062779B">
            <w:pPr>
              <w:spacing w:after="0" w:line="240" w:lineRule="auto"/>
              <w:rPr>
                <w:rFonts w:cs="Calibri"/>
                <w:color w:val="000000"/>
                <w:lang w:eastAsia="es-MX"/>
              </w:rPr>
            </w:pPr>
          </w:p>
        </w:tc>
        <w:tc>
          <w:tcPr>
            <w:tcW w:w="1108" w:type="dxa"/>
            <w:tcBorders>
              <w:top w:val="nil"/>
              <w:left w:val="nil"/>
              <w:bottom w:val="single" w:sz="4" w:space="0" w:color="ED7D31"/>
              <w:right w:val="single" w:sz="4" w:space="0" w:color="ED7D31"/>
            </w:tcBorders>
            <w:shd w:val="clear" w:color="000000" w:fill="FCE4D6"/>
            <w:noWrap/>
            <w:vAlign w:val="bottom"/>
          </w:tcPr>
          <w:p w14:paraId="03FCD0A4" w14:textId="77777777" w:rsidR="004B3768" w:rsidRDefault="004B3768" w:rsidP="0062779B">
            <w:pPr>
              <w:spacing w:after="0" w:line="240" w:lineRule="auto"/>
              <w:rPr>
                <w:rFonts w:cs="Calibri"/>
                <w:color w:val="000000"/>
                <w:lang w:eastAsia="es-MX"/>
              </w:rPr>
            </w:pPr>
          </w:p>
        </w:tc>
        <w:tc>
          <w:tcPr>
            <w:tcW w:w="3239" w:type="dxa"/>
            <w:tcBorders>
              <w:top w:val="nil"/>
              <w:left w:val="nil"/>
              <w:bottom w:val="single" w:sz="4" w:space="0" w:color="ED7D31"/>
              <w:right w:val="single" w:sz="4" w:space="0" w:color="ED7D31"/>
            </w:tcBorders>
            <w:shd w:val="clear" w:color="000000" w:fill="FCE4D6"/>
            <w:noWrap/>
            <w:vAlign w:val="bottom"/>
          </w:tcPr>
          <w:p w14:paraId="14DCE6F1" w14:textId="77777777" w:rsidR="004B3768" w:rsidRDefault="004B3768" w:rsidP="0062779B">
            <w:pPr>
              <w:spacing w:after="0" w:line="240" w:lineRule="auto"/>
              <w:rPr>
                <w:rFonts w:cs="Calibri"/>
                <w:color w:val="000000"/>
                <w:lang w:eastAsia="es-MX"/>
              </w:rPr>
            </w:pPr>
          </w:p>
        </w:tc>
        <w:tc>
          <w:tcPr>
            <w:tcW w:w="1739" w:type="dxa"/>
            <w:tcBorders>
              <w:top w:val="nil"/>
              <w:left w:val="nil"/>
              <w:bottom w:val="single" w:sz="4" w:space="0" w:color="ED7D31"/>
              <w:right w:val="single" w:sz="4" w:space="0" w:color="ED7D31"/>
            </w:tcBorders>
            <w:shd w:val="clear" w:color="000000" w:fill="FCE4D6"/>
            <w:noWrap/>
            <w:vAlign w:val="bottom"/>
          </w:tcPr>
          <w:p w14:paraId="79946A56" w14:textId="77777777" w:rsidR="004B3768" w:rsidRDefault="004B3768" w:rsidP="0062779B">
            <w:pPr>
              <w:spacing w:after="0" w:line="240" w:lineRule="auto"/>
              <w:rPr>
                <w:rFonts w:cs="Calibri"/>
                <w:color w:val="000000"/>
                <w:lang w:eastAsia="es-MX"/>
              </w:rPr>
            </w:pPr>
          </w:p>
        </w:tc>
      </w:tr>
      <w:tr w:rsidR="004B3768" w:rsidRPr="0082519E" w14:paraId="2B072EC6" w14:textId="77777777" w:rsidTr="0062779B">
        <w:trPr>
          <w:trHeight w:val="300"/>
        </w:trPr>
        <w:tc>
          <w:tcPr>
            <w:tcW w:w="2694" w:type="dxa"/>
            <w:tcBorders>
              <w:top w:val="nil"/>
              <w:left w:val="single" w:sz="4" w:space="0" w:color="ED7D31"/>
              <w:bottom w:val="single" w:sz="4" w:space="0" w:color="ED7D31"/>
              <w:right w:val="single" w:sz="4" w:space="0" w:color="ED7D31"/>
            </w:tcBorders>
            <w:shd w:val="clear" w:color="000000" w:fill="FCE4D6"/>
            <w:noWrap/>
            <w:vAlign w:val="bottom"/>
          </w:tcPr>
          <w:p w14:paraId="6A3CC9EF" w14:textId="77777777" w:rsidR="004B3768" w:rsidRDefault="004B3768" w:rsidP="0062779B">
            <w:pPr>
              <w:spacing w:after="0" w:line="240" w:lineRule="auto"/>
              <w:rPr>
                <w:rFonts w:cs="Calibri"/>
                <w:color w:val="000000"/>
                <w:lang w:eastAsia="es-MX"/>
              </w:rPr>
            </w:pPr>
            <w:r>
              <w:rPr>
                <w:rFonts w:cs="Calibri"/>
                <w:color w:val="000000"/>
                <w:lang w:eastAsia="es-MX"/>
              </w:rPr>
              <w:t>5.-0361_LDF_FORMATO 4</w:t>
            </w:r>
          </w:p>
        </w:tc>
        <w:tc>
          <w:tcPr>
            <w:tcW w:w="1108" w:type="dxa"/>
            <w:tcBorders>
              <w:top w:val="nil"/>
              <w:left w:val="nil"/>
              <w:bottom w:val="single" w:sz="4" w:space="0" w:color="ED7D31"/>
              <w:right w:val="single" w:sz="4" w:space="0" w:color="ED7D31"/>
            </w:tcBorders>
            <w:shd w:val="clear" w:color="000000" w:fill="FCE4D6"/>
            <w:noWrap/>
            <w:vAlign w:val="bottom"/>
          </w:tcPr>
          <w:p w14:paraId="391BBD3A" w14:textId="77777777" w:rsidR="004B3768" w:rsidRDefault="004B3768" w:rsidP="0062779B">
            <w:pPr>
              <w:spacing w:after="0" w:line="240" w:lineRule="auto"/>
              <w:rPr>
                <w:rFonts w:cs="Calibri"/>
                <w:color w:val="000000"/>
                <w:lang w:eastAsia="es-MX"/>
              </w:rPr>
            </w:pPr>
            <w:r>
              <w:rPr>
                <w:rFonts w:cs="Calibri"/>
                <w:color w:val="000000"/>
                <w:lang w:eastAsia="es-MX"/>
              </w:rPr>
              <w:t>Aprobado</w:t>
            </w:r>
          </w:p>
        </w:tc>
        <w:tc>
          <w:tcPr>
            <w:tcW w:w="3239" w:type="dxa"/>
            <w:tcBorders>
              <w:top w:val="nil"/>
              <w:left w:val="nil"/>
              <w:bottom w:val="single" w:sz="4" w:space="0" w:color="ED7D31"/>
              <w:right w:val="single" w:sz="4" w:space="0" w:color="ED7D31"/>
            </w:tcBorders>
            <w:shd w:val="clear" w:color="000000" w:fill="FCE4D6"/>
            <w:noWrap/>
            <w:vAlign w:val="bottom"/>
          </w:tcPr>
          <w:p w14:paraId="78372705" w14:textId="77777777" w:rsidR="004B3768" w:rsidRDefault="004B3768" w:rsidP="0062779B">
            <w:pPr>
              <w:spacing w:after="0" w:line="240" w:lineRule="auto"/>
              <w:rPr>
                <w:rFonts w:cs="Calibri"/>
                <w:color w:val="000000"/>
                <w:lang w:eastAsia="es-MX"/>
              </w:rPr>
            </w:pPr>
            <w:r>
              <w:rPr>
                <w:rFonts w:cs="Calibri"/>
                <w:color w:val="000000"/>
                <w:lang w:eastAsia="es-MX"/>
              </w:rPr>
              <w:t>B. Egresos Presupuestarios (B=B1+B2)</w:t>
            </w:r>
          </w:p>
        </w:tc>
        <w:tc>
          <w:tcPr>
            <w:tcW w:w="1739" w:type="dxa"/>
            <w:tcBorders>
              <w:top w:val="nil"/>
              <w:left w:val="nil"/>
              <w:bottom w:val="single" w:sz="4" w:space="0" w:color="ED7D31"/>
              <w:right w:val="single" w:sz="4" w:space="0" w:color="ED7D31"/>
            </w:tcBorders>
            <w:shd w:val="clear" w:color="000000" w:fill="FCE4D6"/>
            <w:noWrap/>
            <w:vAlign w:val="bottom"/>
          </w:tcPr>
          <w:p w14:paraId="76E0D98F" w14:textId="77777777" w:rsidR="004B3768" w:rsidRDefault="004B3768" w:rsidP="0062779B">
            <w:pPr>
              <w:spacing w:after="0" w:line="240" w:lineRule="auto"/>
              <w:rPr>
                <w:rFonts w:cs="Calibri"/>
                <w:color w:val="000000"/>
                <w:lang w:eastAsia="es-MX"/>
              </w:rPr>
            </w:pPr>
            <w:r>
              <w:rPr>
                <w:rFonts w:cs="Calibri"/>
                <w:color w:val="000000"/>
                <w:lang w:eastAsia="es-MX"/>
              </w:rPr>
              <w:t>284,269,781.17</w:t>
            </w:r>
          </w:p>
        </w:tc>
      </w:tr>
      <w:tr w:rsidR="004B3768" w:rsidRPr="0082519E" w14:paraId="2DE184EE" w14:textId="77777777" w:rsidTr="0062779B">
        <w:trPr>
          <w:trHeight w:val="300"/>
        </w:trPr>
        <w:tc>
          <w:tcPr>
            <w:tcW w:w="2694" w:type="dxa"/>
            <w:tcBorders>
              <w:top w:val="nil"/>
              <w:left w:val="single" w:sz="4" w:space="0" w:color="ED7D31"/>
              <w:bottom w:val="single" w:sz="4" w:space="0" w:color="ED7D31"/>
              <w:right w:val="single" w:sz="4" w:space="0" w:color="ED7D31"/>
            </w:tcBorders>
            <w:shd w:val="clear" w:color="000000" w:fill="FCE4D6"/>
            <w:noWrap/>
            <w:vAlign w:val="bottom"/>
          </w:tcPr>
          <w:p w14:paraId="4D9A2417" w14:textId="77777777" w:rsidR="004B3768" w:rsidRDefault="004B3768" w:rsidP="0062779B">
            <w:pPr>
              <w:spacing w:after="0" w:line="240" w:lineRule="auto"/>
              <w:rPr>
                <w:rFonts w:cs="Calibri"/>
                <w:color w:val="000000"/>
                <w:lang w:eastAsia="es-MX"/>
              </w:rPr>
            </w:pPr>
            <w:r>
              <w:rPr>
                <w:rFonts w:cs="Calibri"/>
                <w:color w:val="000000"/>
                <w:lang w:eastAsia="es-MX"/>
              </w:rPr>
              <w:t>6.-0361_LDF_FORMATO 6A</w:t>
            </w:r>
          </w:p>
        </w:tc>
        <w:tc>
          <w:tcPr>
            <w:tcW w:w="1108" w:type="dxa"/>
            <w:tcBorders>
              <w:top w:val="nil"/>
              <w:left w:val="nil"/>
              <w:bottom w:val="single" w:sz="4" w:space="0" w:color="ED7D31"/>
              <w:right w:val="single" w:sz="4" w:space="0" w:color="ED7D31"/>
            </w:tcBorders>
            <w:shd w:val="clear" w:color="000000" w:fill="FCE4D6"/>
            <w:noWrap/>
            <w:vAlign w:val="bottom"/>
          </w:tcPr>
          <w:p w14:paraId="2D676F1B" w14:textId="77777777" w:rsidR="004B3768" w:rsidRDefault="004B3768" w:rsidP="0062779B">
            <w:pPr>
              <w:spacing w:after="0" w:line="240" w:lineRule="auto"/>
              <w:rPr>
                <w:rFonts w:cs="Calibri"/>
                <w:color w:val="000000"/>
                <w:lang w:eastAsia="es-MX"/>
              </w:rPr>
            </w:pPr>
            <w:r>
              <w:rPr>
                <w:rFonts w:cs="Calibri"/>
                <w:color w:val="000000"/>
                <w:lang w:eastAsia="es-MX"/>
              </w:rPr>
              <w:t>Aprobado</w:t>
            </w:r>
          </w:p>
        </w:tc>
        <w:tc>
          <w:tcPr>
            <w:tcW w:w="3239" w:type="dxa"/>
            <w:tcBorders>
              <w:top w:val="nil"/>
              <w:left w:val="nil"/>
              <w:bottom w:val="single" w:sz="4" w:space="0" w:color="ED7D31"/>
              <w:right w:val="single" w:sz="4" w:space="0" w:color="ED7D31"/>
            </w:tcBorders>
            <w:shd w:val="clear" w:color="000000" w:fill="FCE4D6"/>
            <w:noWrap/>
            <w:vAlign w:val="bottom"/>
          </w:tcPr>
          <w:p w14:paraId="741E3619" w14:textId="77777777" w:rsidR="004B3768" w:rsidRDefault="004B3768" w:rsidP="0062779B">
            <w:pPr>
              <w:spacing w:after="0" w:line="240" w:lineRule="auto"/>
              <w:rPr>
                <w:rFonts w:cs="Calibri"/>
                <w:color w:val="000000"/>
                <w:lang w:eastAsia="es-MX"/>
              </w:rPr>
            </w:pPr>
            <w:r>
              <w:rPr>
                <w:rFonts w:cs="Calibri"/>
                <w:color w:val="000000"/>
                <w:lang w:eastAsia="es-MX"/>
              </w:rPr>
              <w:t xml:space="preserve">III. Total de Egresos </w:t>
            </w:r>
            <w:proofErr w:type="gramStart"/>
            <w:r>
              <w:rPr>
                <w:rFonts w:cs="Calibri"/>
                <w:color w:val="000000"/>
                <w:lang w:eastAsia="es-MX"/>
              </w:rPr>
              <w:t>( III</w:t>
            </w:r>
            <w:proofErr w:type="gramEnd"/>
            <w:r>
              <w:rPr>
                <w:rFonts w:cs="Calibri"/>
                <w:color w:val="000000"/>
                <w:lang w:eastAsia="es-MX"/>
              </w:rPr>
              <w:t xml:space="preserve"> = I + II )</w:t>
            </w:r>
          </w:p>
        </w:tc>
        <w:tc>
          <w:tcPr>
            <w:tcW w:w="1739" w:type="dxa"/>
            <w:tcBorders>
              <w:top w:val="nil"/>
              <w:left w:val="nil"/>
              <w:bottom w:val="single" w:sz="4" w:space="0" w:color="ED7D31"/>
              <w:right w:val="single" w:sz="4" w:space="0" w:color="ED7D31"/>
            </w:tcBorders>
            <w:shd w:val="clear" w:color="000000" w:fill="FCE4D6"/>
            <w:noWrap/>
            <w:vAlign w:val="bottom"/>
          </w:tcPr>
          <w:p w14:paraId="460E4E60" w14:textId="77777777" w:rsidR="004B3768" w:rsidRDefault="004B3768" w:rsidP="0062779B">
            <w:pPr>
              <w:spacing w:after="0" w:line="240" w:lineRule="auto"/>
              <w:rPr>
                <w:rFonts w:cs="Calibri"/>
                <w:color w:val="000000"/>
                <w:lang w:eastAsia="es-MX"/>
              </w:rPr>
            </w:pPr>
            <w:r>
              <w:rPr>
                <w:rFonts w:cs="Calibri"/>
                <w:color w:val="000000"/>
                <w:lang w:eastAsia="es-MX"/>
              </w:rPr>
              <w:t>285,919,781.17</w:t>
            </w:r>
          </w:p>
        </w:tc>
      </w:tr>
      <w:tr w:rsidR="004B3768" w:rsidRPr="0082519E" w14:paraId="24D115A4" w14:textId="77777777" w:rsidTr="0062779B">
        <w:trPr>
          <w:trHeight w:val="300"/>
        </w:trPr>
        <w:tc>
          <w:tcPr>
            <w:tcW w:w="2694" w:type="dxa"/>
            <w:tcBorders>
              <w:top w:val="nil"/>
              <w:left w:val="single" w:sz="4" w:space="0" w:color="ED7D31"/>
              <w:bottom w:val="single" w:sz="4" w:space="0" w:color="ED7D31"/>
              <w:right w:val="single" w:sz="4" w:space="0" w:color="ED7D31"/>
            </w:tcBorders>
            <w:shd w:val="clear" w:color="000000" w:fill="FCE4D6"/>
            <w:noWrap/>
            <w:vAlign w:val="bottom"/>
          </w:tcPr>
          <w:p w14:paraId="3FB55FF3" w14:textId="77777777" w:rsidR="004B3768" w:rsidRDefault="004B3768" w:rsidP="0062779B">
            <w:pPr>
              <w:spacing w:after="0" w:line="240" w:lineRule="auto"/>
              <w:rPr>
                <w:rFonts w:cs="Calibri"/>
                <w:color w:val="000000"/>
                <w:lang w:eastAsia="es-MX"/>
              </w:rPr>
            </w:pPr>
            <w:r>
              <w:rPr>
                <w:rFonts w:cs="Calibri"/>
                <w:color w:val="000000"/>
                <w:lang w:eastAsia="es-MX"/>
              </w:rPr>
              <w:t>7..-0322_EAE_COG</w:t>
            </w:r>
          </w:p>
        </w:tc>
        <w:tc>
          <w:tcPr>
            <w:tcW w:w="1108" w:type="dxa"/>
            <w:tcBorders>
              <w:top w:val="nil"/>
              <w:left w:val="nil"/>
              <w:bottom w:val="single" w:sz="4" w:space="0" w:color="ED7D31"/>
              <w:right w:val="single" w:sz="4" w:space="0" w:color="ED7D31"/>
            </w:tcBorders>
            <w:shd w:val="clear" w:color="000000" w:fill="FCE4D6"/>
            <w:noWrap/>
            <w:vAlign w:val="bottom"/>
          </w:tcPr>
          <w:p w14:paraId="2C2EBDAD" w14:textId="77777777" w:rsidR="004B3768" w:rsidRDefault="004B3768" w:rsidP="0062779B">
            <w:pPr>
              <w:spacing w:after="0" w:line="240" w:lineRule="auto"/>
              <w:rPr>
                <w:rFonts w:cs="Calibri"/>
                <w:color w:val="000000"/>
                <w:lang w:eastAsia="es-MX"/>
              </w:rPr>
            </w:pPr>
            <w:r>
              <w:rPr>
                <w:rFonts w:cs="Calibri"/>
                <w:color w:val="000000"/>
                <w:lang w:eastAsia="es-MX"/>
              </w:rPr>
              <w:t>Aprobado</w:t>
            </w:r>
          </w:p>
        </w:tc>
        <w:tc>
          <w:tcPr>
            <w:tcW w:w="3239" w:type="dxa"/>
            <w:tcBorders>
              <w:top w:val="nil"/>
              <w:left w:val="nil"/>
              <w:bottom w:val="single" w:sz="4" w:space="0" w:color="ED7D31"/>
              <w:right w:val="single" w:sz="4" w:space="0" w:color="ED7D31"/>
            </w:tcBorders>
            <w:shd w:val="clear" w:color="000000" w:fill="FCE4D6"/>
            <w:noWrap/>
            <w:vAlign w:val="bottom"/>
          </w:tcPr>
          <w:p w14:paraId="182F6BDE" w14:textId="77777777" w:rsidR="004B3768" w:rsidRDefault="004B3768" w:rsidP="0062779B">
            <w:pPr>
              <w:spacing w:after="0" w:line="240" w:lineRule="auto"/>
              <w:rPr>
                <w:rFonts w:cs="Calibri"/>
                <w:color w:val="000000"/>
                <w:lang w:eastAsia="es-MX"/>
              </w:rPr>
            </w:pPr>
            <w:proofErr w:type="gramStart"/>
            <w:r>
              <w:rPr>
                <w:rFonts w:cs="Calibri"/>
                <w:color w:val="000000"/>
                <w:lang w:eastAsia="es-MX"/>
              </w:rPr>
              <w:t>Total</w:t>
            </w:r>
            <w:proofErr w:type="gramEnd"/>
            <w:r>
              <w:rPr>
                <w:rFonts w:cs="Calibri"/>
                <w:color w:val="000000"/>
                <w:lang w:eastAsia="es-MX"/>
              </w:rPr>
              <w:t xml:space="preserve"> Gasto</w:t>
            </w:r>
          </w:p>
        </w:tc>
        <w:tc>
          <w:tcPr>
            <w:tcW w:w="1739" w:type="dxa"/>
            <w:tcBorders>
              <w:top w:val="nil"/>
              <w:left w:val="nil"/>
              <w:bottom w:val="single" w:sz="4" w:space="0" w:color="ED7D31"/>
              <w:right w:val="single" w:sz="4" w:space="0" w:color="ED7D31"/>
            </w:tcBorders>
            <w:shd w:val="clear" w:color="000000" w:fill="FCE4D6"/>
            <w:noWrap/>
            <w:vAlign w:val="bottom"/>
          </w:tcPr>
          <w:p w14:paraId="6E49EB34" w14:textId="77777777" w:rsidR="004B3768" w:rsidRDefault="004B3768" w:rsidP="0062779B">
            <w:pPr>
              <w:spacing w:after="0" w:line="240" w:lineRule="auto"/>
              <w:rPr>
                <w:rFonts w:cs="Calibri"/>
                <w:color w:val="000000"/>
                <w:lang w:eastAsia="es-MX"/>
              </w:rPr>
            </w:pPr>
            <w:r>
              <w:rPr>
                <w:rFonts w:cs="Calibri"/>
                <w:color w:val="000000"/>
                <w:lang w:eastAsia="es-MX"/>
              </w:rPr>
              <w:t>285,919,781.17</w:t>
            </w:r>
          </w:p>
        </w:tc>
      </w:tr>
      <w:tr w:rsidR="004B3768" w:rsidRPr="0082519E" w14:paraId="1A70C260" w14:textId="77777777" w:rsidTr="0062779B">
        <w:trPr>
          <w:trHeight w:val="300"/>
        </w:trPr>
        <w:tc>
          <w:tcPr>
            <w:tcW w:w="2694" w:type="dxa"/>
            <w:tcBorders>
              <w:top w:val="nil"/>
              <w:left w:val="single" w:sz="4" w:space="0" w:color="ED7D31"/>
              <w:bottom w:val="single" w:sz="4" w:space="0" w:color="ED7D31"/>
              <w:right w:val="single" w:sz="4" w:space="0" w:color="ED7D31"/>
            </w:tcBorders>
            <w:shd w:val="clear" w:color="000000" w:fill="FCE4D6"/>
            <w:noWrap/>
            <w:vAlign w:val="bottom"/>
          </w:tcPr>
          <w:p w14:paraId="0437EFDA" w14:textId="77777777" w:rsidR="004B3768" w:rsidRDefault="004B3768" w:rsidP="0062779B">
            <w:pPr>
              <w:spacing w:after="0" w:line="240" w:lineRule="auto"/>
              <w:rPr>
                <w:rFonts w:cs="Calibri"/>
                <w:color w:val="000000"/>
                <w:lang w:eastAsia="es-MX"/>
              </w:rPr>
            </w:pPr>
            <w:r>
              <w:rPr>
                <w:rFonts w:cs="Calibri"/>
                <w:color w:val="000000"/>
                <w:lang w:eastAsia="es-MX"/>
              </w:rPr>
              <w:t>0325_FFF_FFF</w:t>
            </w:r>
          </w:p>
        </w:tc>
        <w:tc>
          <w:tcPr>
            <w:tcW w:w="1108" w:type="dxa"/>
            <w:tcBorders>
              <w:top w:val="nil"/>
              <w:left w:val="nil"/>
              <w:bottom w:val="single" w:sz="4" w:space="0" w:color="ED7D31"/>
              <w:right w:val="single" w:sz="4" w:space="0" w:color="ED7D31"/>
            </w:tcBorders>
            <w:shd w:val="clear" w:color="000000" w:fill="FCE4D6"/>
            <w:noWrap/>
            <w:vAlign w:val="bottom"/>
          </w:tcPr>
          <w:p w14:paraId="70F9254E" w14:textId="77777777" w:rsidR="004B3768" w:rsidRDefault="004B3768" w:rsidP="0062779B">
            <w:pPr>
              <w:spacing w:after="0" w:line="240" w:lineRule="auto"/>
              <w:rPr>
                <w:rFonts w:cs="Calibri"/>
                <w:color w:val="000000"/>
                <w:lang w:eastAsia="es-MX"/>
              </w:rPr>
            </w:pPr>
            <w:r>
              <w:rPr>
                <w:rFonts w:cs="Calibri"/>
                <w:color w:val="000000"/>
                <w:lang w:eastAsia="es-MX"/>
              </w:rPr>
              <w:t>Aprobado</w:t>
            </w:r>
          </w:p>
        </w:tc>
        <w:tc>
          <w:tcPr>
            <w:tcW w:w="3239" w:type="dxa"/>
            <w:tcBorders>
              <w:top w:val="nil"/>
              <w:left w:val="nil"/>
              <w:bottom w:val="single" w:sz="4" w:space="0" w:color="ED7D31"/>
              <w:right w:val="single" w:sz="4" w:space="0" w:color="ED7D31"/>
            </w:tcBorders>
            <w:shd w:val="clear" w:color="000000" w:fill="FCE4D6"/>
            <w:noWrap/>
            <w:vAlign w:val="bottom"/>
          </w:tcPr>
          <w:p w14:paraId="21191A7F" w14:textId="77777777" w:rsidR="004B3768" w:rsidRDefault="004B3768" w:rsidP="0062779B">
            <w:pPr>
              <w:spacing w:after="0" w:line="240" w:lineRule="auto"/>
              <w:rPr>
                <w:rFonts w:cs="Calibri"/>
                <w:color w:val="000000"/>
                <w:lang w:eastAsia="es-MX"/>
              </w:rPr>
            </w:pPr>
            <w:r>
              <w:rPr>
                <w:rFonts w:cs="Calibri"/>
                <w:color w:val="000000"/>
                <w:lang w:eastAsia="es-MX"/>
              </w:rPr>
              <w:t>Capítulo de Gasto</w:t>
            </w:r>
          </w:p>
        </w:tc>
        <w:tc>
          <w:tcPr>
            <w:tcW w:w="1739" w:type="dxa"/>
            <w:tcBorders>
              <w:top w:val="nil"/>
              <w:left w:val="nil"/>
              <w:bottom w:val="single" w:sz="4" w:space="0" w:color="ED7D31"/>
              <w:right w:val="single" w:sz="4" w:space="0" w:color="ED7D31"/>
            </w:tcBorders>
            <w:shd w:val="clear" w:color="000000" w:fill="FCE4D6"/>
            <w:noWrap/>
            <w:vAlign w:val="bottom"/>
          </w:tcPr>
          <w:p w14:paraId="5B1A4909" w14:textId="77777777" w:rsidR="004B3768" w:rsidRDefault="004B3768" w:rsidP="0062779B">
            <w:pPr>
              <w:spacing w:after="0" w:line="240" w:lineRule="auto"/>
              <w:rPr>
                <w:rFonts w:cs="Calibri"/>
                <w:color w:val="000000"/>
                <w:lang w:eastAsia="es-MX"/>
              </w:rPr>
            </w:pPr>
            <w:r>
              <w:rPr>
                <w:rFonts w:cs="Calibri"/>
                <w:color w:val="000000"/>
                <w:lang w:eastAsia="es-MX"/>
              </w:rPr>
              <w:t>285,919,781.17</w:t>
            </w:r>
          </w:p>
        </w:tc>
      </w:tr>
    </w:tbl>
    <w:p w14:paraId="72DDAA20" w14:textId="77777777" w:rsidR="004B3768" w:rsidRDefault="004B3768" w:rsidP="004B3768">
      <w:pPr>
        <w:tabs>
          <w:tab w:val="left" w:pos="1440"/>
        </w:tabs>
        <w:contextualSpacing/>
        <w:jc w:val="both"/>
        <w:rPr>
          <w:rFonts w:ascii="Arial" w:hAnsi="Arial" w:cs="Arial"/>
          <w:sz w:val="24"/>
          <w:szCs w:val="24"/>
        </w:rPr>
      </w:pPr>
    </w:p>
    <w:p w14:paraId="3CD471E1" w14:textId="77777777" w:rsidR="004B3768" w:rsidRPr="009E48A5" w:rsidRDefault="004B3768" w:rsidP="004B3768">
      <w:pPr>
        <w:tabs>
          <w:tab w:val="left" w:pos="1440"/>
        </w:tabs>
        <w:contextualSpacing/>
        <w:jc w:val="both"/>
        <w:rPr>
          <w:rFonts w:cs="Calibri"/>
        </w:rPr>
      </w:pPr>
      <w:r w:rsidRPr="009E48A5">
        <w:rPr>
          <w:rFonts w:cs="Calibri"/>
        </w:rPr>
        <w:lastRenderedPageBreak/>
        <w:t>El primer Punto es Precisar que el Momento del presupuesto Estimado/Aprobado es por la cantidad de 285,919,781.17 en contexto de lo anterior se expresa que:</w:t>
      </w:r>
    </w:p>
    <w:p w14:paraId="3D21A014" w14:textId="77777777" w:rsidR="004B3768" w:rsidRPr="009E48A5" w:rsidRDefault="004B3768" w:rsidP="004B3768">
      <w:pPr>
        <w:tabs>
          <w:tab w:val="left" w:pos="1440"/>
        </w:tabs>
        <w:contextualSpacing/>
        <w:jc w:val="both"/>
        <w:rPr>
          <w:rFonts w:cs="Calibri"/>
        </w:rPr>
      </w:pPr>
      <w:r w:rsidRPr="009E48A5">
        <w:rPr>
          <w:rFonts w:cs="Calibri"/>
        </w:rPr>
        <w:t xml:space="preserve">La Diferencia que Existe en 1.- 0361_LDF_formato 5 es que por error en llenado no se incluyó en el apartado III. Ingresos Derivado de Financiamiento apartado A. la cantidad de 24,200,000.00. </w:t>
      </w:r>
    </w:p>
    <w:p w14:paraId="6A0E3680" w14:textId="4E06E2DA" w:rsidR="004B3768" w:rsidRDefault="004B3768" w:rsidP="004B3768">
      <w:pPr>
        <w:tabs>
          <w:tab w:val="left" w:leader="underscore" w:pos="9639"/>
        </w:tabs>
        <w:spacing w:after="0" w:line="240" w:lineRule="auto"/>
        <w:jc w:val="both"/>
        <w:rPr>
          <w:rFonts w:cs="Calibri"/>
        </w:rPr>
      </w:pPr>
      <w:r w:rsidRPr="009E48A5">
        <w:rPr>
          <w:rFonts w:cs="Calibri"/>
        </w:rPr>
        <w:t xml:space="preserve">Las Inconsistencias que Identifican en 4.- 0361_LDF_Formato 4 Estimado y 5.-0361 </w:t>
      </w:r>
      <w:proofErr w:type="spellStart"/>
      <w:r w:rsidRPr="009E48A5">
        <w:rPr>
          <w:rFonts w:cs="Calibri"/>
        </w:rPr>
        <w:t>LDF_Formato</w:t>
      </w:r>
      <w:proofErr w:type="spellEnd"/>
      <w:r w:rsidRPr="009E48A5">
        <w:rPr>
          <w:rFonts w:cs="Calibri"/>
        </w:rPr>
        <w:t xml:space="preserve"> 4 Aprobado. Se generan por que de acuerdo al Formato de Balance Presupuestal-</w:t>
      </w:r>
      <w:proofErr w:type="spellStart"/>
      <w:r w:rsidRPr="009E48A5">
        <w:rPr>
          <w:rFonts w:cs="Calibri"/>
        </w:rPr>
        <w:t>LDF</w:t>
      </w:r>
      <w:proofErr w:type="spellEnd"/>
      <w:r w:rsidRPr="009E48A5">
        <w:rPr>
          <w:rFonts w:cs="Calibri"/>
        </w:rPr>
        <w:t xml:space="preserve"> en el Apartado A.3 Nos Pide Financiamiento NETO. Y en apartado B1 Gasto No Etiquetado (Sin incluir Amortización de la Deuda Pública), al Total de lo Estimado/aprobado se les descuenta la Amortización de la deuda por un monto de 1,650,000.00, expuesto lo anterior los cruces que generan no aplican para este formato por la Amortización de la Deuda</w:t>
      </w:r>
    </w:p>
    <w:p w14:paraId="47B8FDD3" w14:textId="77777777" w:rsidR="004B3768" w:rsidRDefault="004B3768" w:rsidP="001C34BC">
      <w:pPr>
        <w:tabs>
          <w:tab w:val="left" w:leader="underscore" w:pos="9639"/>
        </w:tabs>
        <w:spacing w:after="0" w:line="240" w:lineRule="auto"/>
        <w:jc w:val="both"/>
        <w:rPr>
          <w:rFonts w:cs="Calibri"/>
        </w:rPr>
      </w:pPr>
    </w:p>
    <w:p w14:paraId="6268D065" w14:textId="6FC14CE7" w:rsidR="001C34BC" w:rsidRPr="00365FD1" w:rsidRDefault="002F6B25" w:rsidP="001C34BC">
      <w:pPr>
        <w:tabs>
          <w:tab w:val="left" w:leader="underscore" w:pos="9639"/>
        </w:tabs>
        <w:spacing w:after="0" w:line="240" w:lineRule="auto"/>
        <w:jc w:val="both"/>
        <w:rPr>
          <w:rFonts w:cs="Calibri"/>
          <w:b/>
          <w:bCs/>
        </w:rPr>
      </w:pPr>
      <w:r w:rsidRPr="00365FD1">
        <w:rPr>
          <w:rFonts w:cs="Calibri"/>
          <w:b/>
          <w:bCs/>
        </w:rPr>
        <w:t>Se identificaron diferencias a la clasificación de los ingresos 2023 analizando la información de la siguiente manera:</w:t>
      </w:r>
    </w:p>
    <w:p w14:paraId="6D54E2A8" w14:textId="77777777" w:rsidR="002F6B25" w:rsidRDefault="002F6B25" w:rsidP="002F6B25">
      <w:pPr>
        <w:jc w:val="both"/>
        <w:rPr>
          <w:rFonts w:ascii="Verdana" w:hAnsi="Verdana" w:cs="Arial"/>
          <w:b/>
          <w:bCs/>
          <w:sz w:val="20"/>
          <w:szCs w:val="20"/>
          <w:lang w:eastAsia="es-ES"/>
        </w:rPr>
      </w:pPr>
      <w:r>
        <w:rPr>
          <w:rFonts w:ascii="Verdana" w:hAnsi="Verdana" w:cs="Arial"/>
          <w:b/>
          <w:bCs/>
          <w:sz w:val="20"/>
          <w:szCs w:val="20"/>
          <w:lang w:eastAsia="es-ES"/>
        </w:rPr>
        <w:t>1.-</w:t>
      </w:r>
    </w:p>
    <w:tbl>
      <w:tblPr>
        <w:tblStyle w:val="Tablaconcuadrcula"/>
        <w:tblW w:w="0" w:type="auto"/>
        <w:tblInd w:w="421" w:type="dxa"/>
        <w:tblLook w:val="04A0" w:firstRow="1" w:lastRow="0" w:firstColumn="1" w:lastColumn="0" w:noHBand="0" w:noVBand="1"/>
      </w:tblPr>
      <w:tblGrid>
        <w:gridCol w:w="2014"/>
        <w:gridCol w:w="2420"/>
        <w:gridCol w:w="2420"/>
        <w:gridCol w:w="2403"/>
      </w:tblGrid>
      <w:tr w:rsidR="002F6B25" w14:paraId="702DB6CE" w14:textId="77777777" w:rsidTr="002F6B25">
        <w:tc>
          <w:tcPr>
            <w:tcW w:w="2193" w:type="dxa"/>
            <w:tcBorders>
              <w:top w:val="single" w:sz="4" w:space="0" w:color="auto"/>
              <w:left w:val="single" w:sz="4" w:space="0" w:color="auto"/>
              <w:bottom w:val="single" w:sz="4" w:space="0" w:color="auto"/>
              <w:right w:val="single" w:sz="4" w:space="0" w:color="auto"/>
            </w:tcBorders>
            <w:hideMark/>
          </w:tcPr>
          <w:p w14:paraId="6C883C84" w14:textId="77777777" w:rsidR="002F6B25" w:rsidRDefault="002F6B25">
            <w:pPr>
              <w:jc w:val="center"/>
              <w:rPr>
                <w:rFonts w:ascii="Verdana" w:hAnsi="Verdana" w:cs="Arial"/>
                <w:b/>
                <w:bCs/>
                <w:sz w:val="20"/>
                <w:szCs w:val="20"/>
                <w:lang w:eastAsia="es-ES"/>
              </w:rPr>
            </w:pPr>
            <w:r>
              <w:rPr>
                <w:rFonts w:ascii="Verdana" w:hAnsi="Verdana" w:cs="Arial"/>
                <w:b/>
                <w:bCs/>
                <w:sz w:val="20"/>
                <w:szCs w:val="20"/>
                <w:lang w:eastAsia="es-ES"/>
              </w:rPr>
              <w:t>CUENTA</w:t>
            </w:r>
          </w:p>
        </w:tc>
        <w:tc>
          <w:tcPr>
            <w:tcW w:w="2614" w:type="dxa"/>
            <w:tcBorders>
              <w:top w:val="single" w:sz="4" w:space="0" w:color="auto"/>
              <w:left w:val="single" w:sz="4" w:space="0" w:color="auto"/>
              <w:bottom w:val="single" w:sz="4" w:space="0" w:color="auto"/>
              <w:right w:val="single" w:sz="4" w:space="0" w:color="auto"/>
            </w:tcBorders>
            <w:hideMark/>
          </w:tcPr>
          <w:p w14:paraId="41868CF6" w14:textId="77777777" w:rsidR="002F6B25" w:rsidRDefault="002F6B25">
            <w:pPr>
              <w:jc w:val="center"/>
              <w:rPr>
                <w:rFonts w:ascii="Verdana" w:hAnsi="Verdana" w:cs="Arial"/>
                <w:b/>
                <w:bCs/>
                <w:sz w:val="20"/>
                <w:szCs w:val="20"/>
                <w:lang w:eastAsia="es-ES"/>
              </w:rPr>
            </w:pPr>
            <w:r>
              <w:rPr>
                <w:rFonts w:ascii="Verdana" w:hAnsi="Verdana" w:cs="Arial"/>
                <w:b/>
                <w:bCs/>
                <w:sz w:val="20"/>
                <w:szCs w:val="20"/>
                <w:lang w:eastAsia="es-ES"/>
              </w:rPr>
              <w:t xml:space="preserve">IMPORTE EN AUXILIAR </w:t>
            </w:r>
            <w:proofErr w:type="spellStart"/>
            <w:r>
              <w:rPr>
                <w:rFonts w:ascii="Verdana" w:hAnsi="Verdana" w:cs="Arial"/>
                <w:b/>
                <w:bCs/>
                <w:sz w:val="20"/>
                <w:szCs w:val="20"/>
                <w:lang w:eastAsia="es-ES"/>
              </w:rPr>
              <w:t>SFIA</w:t>
            </w:r>
            <w:proofErr w:type="spellEnd"/>
          </w:p>
        </w:tc>
        <w:tc>
          <w:tcPr>
            <w:tcW w:w="2614" w:type="dxa"/>
            <w:tcBorders>
              <w:top w:val="single" w:sz="4" w:space="0" w:color="auto"/>
              <w:left w:val="single" w:sz="4" w:space="0" w:color="auto"/>
              <w:bottom w:val="single" w:sz="4" w:space="0" w:color="auto"/>
              <w:right w:val="single" w:sz="4" w:space="0" w:color="auto"/>
            </w:tcBorders>
            <w:hideMark/>
          </w:tcPr>
          <w:p w14:paraId="61DAA0B1" w14:textId="77777777" w:rsidR="002F6B25" w:rsidRDefault="002F6B25">
            <w:pPr>
              <w:jc w:val="center"/>
              <w:rPr>
                <w:rFonts w:ascii="Verdana" w:hAnsi="Verdana" w:cs="Arial"/>
                <w:b/>
                <w:bCs/>
                <w:sz w:val="20"/>
                <w:szCs w:val="20"/>
                <w:lang w:eastAsia="es-ES"/>
              </w:rPr>
            </w:pPr>
            <w:r>
              <w:rPr>
                <w:rFonts w:ascii="Verdana" w:hAnsi="Verdana" w:cs="Arial"/>
                <w:b/>
                <w:bCs/>
                <w:sz w:val="20"/>
                <w:szCs w:val="20"/>
                <w:lang w:eastAsia="es-ES"/>
              </w:rPr>
              <w:t>IMPORTE BALANZA 2023 MUNICIPIO</w:t>
            </w:r>
          </w:p>
        </w:tc>
        <w:tc>
          <w:tcPr>
            <w:tcW w:w="2614" w:type="dxa"/>
            <w:tcBorders>
              <w:top w:val="single" w:sz="4" w:space="0" w:color="auto"/>
              <w:left w:val="single" w:sz="4" w:space="0" w:color="auto"/>
              <w:bottom w:val="single" w:sz="4" w:space="0" w:color="auto"/>
              <w:right w:val="single" w:sz="4" w:space="0" w:color="auto"/>
            </w:tcBorders>
            <w:hideMark/>
          </w:tcPr>
          <w:p w14:paraId="1B5392A6" w14:textId="77777777" w:rsidR="002F6B25" w:rsidRDefault="002F6B25">
            <w:pPr>
              <w:jc w:val="center"/>
              <w:rPr>
                <w:rFonts w:ascii="Verdana" w:hAnsi="Verdana" w:cs="Arial"/>
                <w:b/>
                <w:bCs/>
                <w:sz w:val="20"/>
                <w:szCs w:val="20"/>
                <w:lang w:eastAsia="es-ES"/>
              </w:rPr>
            </w:pPr>
            <w:r>
              <w:rPr>
                <w:rFonts w:ascii="Verdana" w:hAnsi="Verdana" w:cs="Arial"/>
                <w:b/>
                <w:bCs/>
                <w:sz w:val="20"/>
                <w:szCs w:val="20"/>
                <w:lang w:eastAsia="es-ES"/>
              </w:rPr>
              <w:t>DIFERENCIA</w:t>
            </w:r>
          </w:p>
        </w:tc>
      </w:tr>
      <w:tr w:rsidR="002F6B25" w14:paraId="1E74A45E" w14:textId="77777777" w:rsidTr="002F6B25">
        <w:trPr>
          <w:trHeight w:val="591"/>
        </w:trPr>
        <w:tc>
          <w:tcPr>
            <w:tcW w:w="2193" w:type="dxa"/>
            <w:tcBorders>
              <w:top w:val="single" w:sz="4" w:space="0" w:color="auto"/>
              <w:left w:val="single" w:sz="4" w:space="0" w:color="auto"/>
              <w:bottom w:val="single" w:sz="4" w:space="0" w:color="auto"/>
              <w:right w:val="single" w:sz="4" w:space="0" w:color="auto"/>
            </w:tcBorders>
            <w:hideMark/>
          </w:tcPr>
          <w:p w14:paraId="24CAE823" w14:textId="77777777" w:rsidR="002F6B25" w:rsidRDefault="002F6B25">
            <w:pPr>
              <w:jc w:val="center"/>
              <w:rPr>
                <w:rFonts w:ascii="Verdana" w:hAnsi="Verdana" w:cs="Arial"/>
                <w:sz w:val="20"/>
                <w:szCs w:val="20"/>
                <w:lang w:eastAsia="es-ES"/>
              </w:rPr>
            </w:pPr>
            <w:r>
              <w:rPr>
                <w:rFonts w:ascii="Verdana" w:hAnsi="Verdana" w:cs="Arial"/>
                <w:sz w:val="20"/>
                <w:szCs w:val="20"/>
                <w:lang w:eastAsia="es-ES"/>
              </w:rPr>
              <w:t>FONDO DE FOMENTO MUNICIPAL</w:t>
            </w:r>
          </w:p>
        </w:tc>
        <w:tc>
          <w:tcPr>
            <w:tcW w:w="2614" w:type="dxa"/>
            <w:tcBorders>
              <w:top w:val="single" w:sz="4" w:space="0" w:color="auto"/>
              <w:left w:val="single" w:sz="4" w:space="0" w:color="auto"/>
              <w:bottom w:val="single" w:sz="4" w:space="0" w:color="auto"/>
              <w:right w:val="single" w:sz="4" w:space="0" w:color="auto"/>
            </w:tcBorders>
            <w:hideMark/>
          </w:tcPr>
          <w:p w14:paraId="17383E64" w14:textId="77777777" w:rsidR="002F6B25" w:rsidRDefault="002F6B25">
            <w:pPr>
              <w:jc w:val="center"/>
              <w:rPr>
                <w:rFonts w:ascii="Verdana" w:hAnsi="Verdana" w:cs="Arial"/>
                <w:sz w:val="20"/>
                <w:szCs w:val="20"/>
                <w:lang w:eastAsia="es-ES"/>
              </w:rPr>
            </w:pPr>
            <w:r>
              <w:rPr>
                <w:rFonts w:ascii="Verdana" w:hAnsi="Verdana" w:cs="Arial"/>
                <w:sz w:val="20"/>
                <w:szCs w:val="20"/>
                <w:lang w:eastAsia="es-ES"/>
              </w:rPr>
              <w:t>39,948,524.40</w:t>
            </w:r>
          </w:p>
        </w:tc>
        <w:tc>
          <w:tcPr>
            <w:tcW w:w="2614" w:type="dxa"/>
            <w:tcBorders>
              <w:top w:val="single" w:sz="4" w:space="0" w:color="auto"/>
              <w:left w:val="single" w:sz="4" w:space="0" w:color="auto"/>
              <w:bottom w:val="single" w:sz="4" w:space="0" w:color="auto"/>
              <w:right w:val="single" w:sz="4" w:space="0" w:color="auto"/>
            </w:tcBorders>
            <w:hideMark/>
          </w:tcPr>
          <w:p w14:paraId="63BE343B" w14:textId="77777777" w:rsidR="002F6B25" w:rsidRDefault="002F6B25">
            <w:pPr>
              <w:jc w:val="center"/>
              <w:rPr>
                <w:rFonts w:ascii="Verdana" w:hAnsi="Verdana" w:cs="Arial"/>
                <w:sz w:val="20"/>
                <w:szCs w:val="20"/>
                <w:lang w:eastAsia="es-ES"/>
              </w:rPr>
            </w:pPr>
            <w:r>
              <w:rPr>
                <w:rFonts w:ascii="Verdana" w:hAnsi="Verdana" w:cs="Arial"/>
                <w:sz w:val="20"/>
                <w:szCs w:val="20"/>
                <w:lang w:eastAsia="es-ES"/>
              </w:rPr>
              <w:t>37,239,395.05</w:t>
            </w:r>
          </w:p>
        </w:tc>
        <w:tc>
          <w:tcPr>
            <w:tcW w:w="2614" w:type="dxa"/>
            <w:tcBorders>
              <w:top w:val="single" w:sz="4" w:space="0" w:color="auto"/>
              <w:left w:val="single" w:sz="4" w:space="0" w:color="auto"/>
              <w:bottom w:val="single" w:sz="4" w:space="0" w:color="auto"/>
              <w:right w:val="single" w:sz="4" w:space="0" w:color="auto"/>
            </w:tcBorders>
          </w:tcPr>
          <w:p w14:paraId="12E6943A" w14:textId="77777777" w:rsidR="002F6B25" w:rsidRDefault="002F6B25">
            <w:pPr>
              <w:jc w:val="center"/>
              <w:rPr>
                <w:rFonts w:ascii="Verdana" w:hAnsi="Verdana" w:cs="Arial"/>
                <w:sz w:val="20"/>
                <w:szCs w:val="20"/>
                <w:lang w:eastAsia="es-ES"/>
              </w:rPr>
            </w:pPr>
            <w:r>
              <w:rPr>
                <w:rFonts w:ascii="Verdana" w:hAnsi="Verdana" w:cs="Arial"/>
                <w:sz w:val="20"/>
                <w:szCs w:val="20"/>
                <w:lang w:eastAsia="es-ES"/>
              </w:rPr>
              <w:t>2,709,129.35</w:t>
            </w:r>
          </w:p>
          <w:p w14:paraId="32D131EA" w14:textId="77777777" w:rsidR="002F6B25" w:rsidRDefault="002F6B25">
            <w:pPr>
              <w:jc w:val="center"/>
              <w:rPr>
                <w:rFonts w:ascii="Verdana" w:hAnsi="Verdana" w:cs="Arial"/>
                <w:sz w:val="20"/>
                <w:szCs w:val="20"/>
                <w:lang w:eastAsia="es-ES"/>
              </w:rPr>
            </w:pPr>
          </w:p>
        </w:tc>
      </w:tr>
    </w:tbl>
    <w:p w14:paraId="7BD27320" w14:textId="77777777" w:rsidR="002F6B25" w:rsidRDefault="002F6B25" w:rsidP="002F6B25">
      <w:pPr>
        <w:jc w:val="both"/>
        <w:rPr>
          <w:rFonts w:ascii="Verdana" w:hAnsi="Verdana" w:cs="Arial"/>
          <w:sz w:val="20"/>
          <w:szCs w:val="20"/>
          <w:lang w:eastAsia="es-ES"/>
        </w:rPr>
      </w:pPr>
    </w:p>
    <w:p w14:paraId="53978FAE" w14:textId="77777777" w:rsidR="002F6B25" w:rsidRDefault="002F6B25" w:rsidP="002F6B25">
      <w:pPr>
        <w:pStyle w:val="Prrafodelista"/>
        <w:numPr>
          <w:ilvl w:val="0"/>
          <w:numId w:val="2"/>
        </w:numPr>
        <w:spacing w:after="160" w:line="256" w:lineRule="auto"/>
        <w:jc w:val="both"/>
        <w:rPr>
          <w:rFonts w:ascii="Verdana" w:hAnsi="Verdana" w:cs="Arial"/>
          <w:sz w:val="20"/>
          <w:szCs w:val="20"/>
          <w:lang w:eastAsia="es-ES"/>
        </w:rPr>
      </w:pPr>
      <w:r>
        <w:rPr>
          <w:rFonts w:ascii="Verdana" w:hAnsi="Verdana" w:cs="Arial"/>
          <w:sz w:val="20"/>
          <w:szCs w:val="20"/>
          <w:lang w:eastAsia="es-ES"/>
        </w:rPr>
        <w:t xml:space="preserve">En relación al FONDO DE FOMENTO MUNICIPAL Y 30% DEL FONDO DE FOMENTO MUNICIPAL se adjuntan las pólizas contables las cuales muestran la evidencia de la diferencia que corresponde a la circular </w:t>
      </w:r>
      <w:proofErr w:type="spellStart"/>
      <w:r>
        <w:rPr>
          <w:rFonts w:ascii="Verdana" w:hAnsi="Verdana" w:cs="Arial"/>
          <w:sz w:val="20"/>
          <w:szCs w:val="20"/>
          <w:lang w:eastAsia="es-ES"/>
        </w:rPr>
        <w:t>D.G.C.G</w:t>
      </w:r>
      <w:proofErr w:type="spellEnd"/>
      <w:r>
        <w:rPr>
          <w:rFonts w:ascii="Verdana" w:hAnsi="Verdana" w:cs="Arial"/>
          <w:sz w:val="20"/>
          <w:szCs w:val="20"/>
          <w:lang w:eastAsia="es-ES"/>
        </w:rPr>
        <w:t xml:space="preserve">. no. 55/2023 del 25 de julio 2023 en el cual al momento de la captura del devengado con póliza 1800000063, el sistema permite registrar  la cuenta contable 4212020001, siendo ésta de </w:t>
      </w:r>
      <w:proofErr w:type="spellStart"/>
      <w:r>
        <w:rPr>
          <w:rFonts w:ascii="Verdana" w:hAnsi="Verdana" w:cs="Arial"/>
          <w:sz w:val="20"/>
          <w:szCs w:val="20"/>
          <w:lang w:eastAsia="es-ES"/>
        </w:rPr>
        <w:t>FORTAMUN</w:t>
      </w:r>
      <w:proofErr w:type="spellEnd"/>
      <w:r>
        <w:rPr>
          <w:rFonts w:ascii="Verdana" w:hAnsi="Verdana" w:cs="Arial"/>
          <w:sz w:val="20"/>
          <w:szCs w:val="20"/>
          <w:lang w:eastAsia="es-ES"/>
        </w:rPr>
        <w:t xml:space="preserve">, y me permite registrar el </w:t>
      </w:r>
      <w:proofErr w:type="spellStart"/>
      <w:r>
        <w:rPr>
          <w:rFonts w:ascii="Verdana" w:hAnsi="Verdana" w:cs="Arial"/>
          <w:sz w:val="20"/>
          <w:szCs w:val="20"/>
          <w:lang w:eastAsia="es-ES"/>
        </w:rPr>
        <w:t>CRI</w:t>
      </w:r>
      <w:proofErr w:type="spellEnd"/>
      <w:r>
        <w:rPr>
          <w:rFonts w:ascii="Verdana" w:hAnsi="Verdana" w:cs="Arial"/>
          <w:sz w:val="20"/>
          <w:szCs w:val="20"/>
          <w:lang w:eastAsia="es-ES"/>
        </w:rPr>
        <w:t xml:space="preserve"> 810201, que corresponde al Fondo de Fomento Municipal, en ese momento no se detecta el error, con póliza 200000066 se realiza el registro del recaudado, al encontrar el error se elimina el registro y corregirlo, ya no me permitió realizarlo tal como se había puesto, ya que ahora si me mostraba que el  </w:t>
      </w:r>
      <w:proofErr w:type="spellStart"/>
      <w:r>
        <w:rPr>
          <w:rFonts w:ascii="Verdana" w:hAnsi="Verdana" w:cs="Arial"/>
          <w:sz w:val="20"/>
          <w:szCs w:val="20"/>
          <w:lang w:eastAsia="es-ES"/>
        </w:rPr>
        <w:t>CRI</w:t>
      </w:r>
      <w:proofErr w:type="spellEnd"/>
      <w:r>
        <w:rPr>
          <w:rFonts w:ascii="Verdana" w:hAnsi="Verdana" w:cs="Arial"/>
          <w:sz w:val="20"/>
          <w:szCs w:val="20"/>
          <w:lang w:eastAsia="es-ES"/>
        </w:rPr>
        <w:t xml:space="preserve"> no correspondía a la cuenta contable, se comentó con el asesor de Finanzas vía telefónica, pero no se tuvo una respuesta favorable, ya que se estaban haciendo las modificaciones  aún al nuevo sistema Hana y al momento de hacer la reclasificación ya no permitió hacerlo correctamente, por lo que presupuestalmente cuadra pero contablemente persiste la diferencia por no tener una congruencia con la matriz de conversión; para ello se generaron las pólizas 1800000075, 700000000, 3100000020 y 100000764.</w:t>
      </w:r>
    </w:p>
    <w:p w14:paraId="786FE631" w14:textId="77777777" w:rsidR="002F6B25" w:rsidRDefault="002F6B25" w:rsidP="002F6B25">
      <w:pPr>
        <w:pStyle w:val="Prrafodelista"/>
        <w:jc w:val="both"/>
        <w:rPr>
          <w:rFonts w:ascii="Verdana" w:hAnsi="Verdana" w:cs="Arial"/>
          <w:sz w:val="20"/>
          <w:szCs w:val="20"/>
          <w:lang w:eastAsia="es-ES"/>
        </w:rPr>
      </w:pPr>
    </w:p>
    <w:p w14:paraId="3B55FB1E" w14:textId="65770927" w:rsidR="002F6B25" w:rsidRDefault="002F6B25" w:rsidP="00365FD1">
      <w:pPr>
        <w:jc w:val="both"/>
        <w:rPr>
          <w:rFonts w:ascii="Verdana" w:hAnsi="Verdana" w:cs="Arial"/>
          <w:sz w:val="20"/>
          <w:szCs w:val="20"/>
          <w:lang w:eastAsia="es-ES"/>
        </w:rPr>
      </w:pPr>
      <w:r w:rsidRPr="00365FD1">
        <w:rPr>
          <w:rFonts w:ascii="Verdana" w:hAnsi="Verdana" w:cs="Arial"/>
          <w:b/>
          <w:bCs/>
          <w:sz w:val="20"/>
          <w:szCs w:val="20"/>
          <w:lang w:eastAsia="es-ES"/>
        </w:rPr>
        <w:t>2.-</w:t>
      </w:r>
    </w:p>
    <w:tbl>
      <w:tblPr>
        <w:tblStyle w:val="Tablaconcuadrcula"/>
        <w:tblW w:w="0" w:type="auto"/>
        <w:tblInd w:w="720" w:type="dxa"/>
        <w:tblLook w:val="04A0" w:firstRow="1" w:lastRow="0" w:firstColumn="1" w:lastColumn="0" w:noHBand="0" w:noVBand="1"/>
      </w:tblPr>
      <w:tblGrid>
        <w:gridCol w:w="2283"/>
        <w:gridCol w:w="2221"/>
        <w:gridCol w:w="2221"/>
        <w:gridCol w:w="2233"/>
      </w:tblGrid>
      <w:tr w:rsidR="002F6B25" w14:paraId="4AF4A051" w14:textId="77777777" w:rsidTr="002F6B25">
        <w:tc>
          <w:tcPr>
            <w:tcW w:w="2434" w:type="dxa"/>
            <w:tcBorders>
              <w:top w:val="single" w:sz="4" w:space="0" w:color="auto"/>
              <w:left w:val="single" w:sz="4" w:space="0" w:color="auto"/>
              <w:bottom w:val="single" w:sz="4" w:space="0" w:color="auto"/>
              <w:right w:val="single" w:sz="4" w:space="0" w:color="auto"/>
            </w:tcBorders>
            <w:hideMark/>
          </w:tcPr>
          <w:p w14:paraId="6C8F748E" w14:textId="77777777" w:rsidR="002F6B25" w:rsidRDefault="002F6B25">
            <w:pPr>
              <w:pStyle w:val="Prrafodelista"/>
              <w:ind w:left="0"/>
              <w:jc w:val="center"/>
              <w:rPr>
                <w:rFonts w:ascii="Verdana" w:hAnsi="Verdana" w:cs="Arial"/>
                <w:b/>
                <w:bCs/>
                <w:sz w:val="20"/>
                <w:szCs w:val="20"/>
                <w:lang w:eastAsia="es-ES"/>
              </w:rPr>
            </w:pPr>
            <w:r>
              <w:rPr>
                <w:rFonts w:ascii="Verdana" w:hAnsi="Verdana" w:cs="Arial"/>
                <w:b/>
                <w:bCs/>
                <w:sz w:val="20"/>
                <w:szCs w:val="20"/>
                <w:lang w:eastAsia="es-ES"/>
              </w:rPr>
              <w:t>CUENTA</w:t>
            </w:r>
          </w:p>
        </w:tc>
        <w:tc>
          <w:tcPr>
            <w:tcW w:w="2434" w:type="dxa"/>
            <w:tcBorders>
              <w:top w:val="single" w:sz="4" w:space="0" w:color="auto"/>
              <w:left w:val="single" w:sz="4" w:space="0" w:color="auto"/>
              <w:bottom w:val="single" w:sz="4" w:space="0" w:color="auto"/>
              <w:right w:val="single" w:sz="4" w:space="0" w:color="auto"/>
            </w:tcBorders>
            <w:hideMark/>
          </w:tcPr>
          <w:p w14:paraId="56775070" w14:textId="77777777" w:rsidR="002F6B25" w:rsidRDefault="002F6B25">
            <w:pPr>
              <w:pStyle w:val="Prrafodelista"/>
              <w:ind w:left="0"/>
              <w:jc w:val="center"/>
              <w:rPr>
                <w:rFonts w:ascii="Verdana" w:hAnsi="Verdana" w:cs="Arial"/>
                <w:b/>
                <w:bCs/>
                <w:sz w:val="20"/>
                <w:szCs w:val="20"/>
                <w:lang w:eastAsia="es-ES"/>
              </w:rPr>
            </w:pPr>
            <w:r>
              <w:rPr>
                <w:rFonts w:ascii="Verdana" w:hAnsi="Verdana" w:cs="Arial"/>
                <w:b/>
                <w:bCs/>
                <w:sz w:val="20"/>
                <w:szCs w:val="20"/>
                <w:lang w:eastAsia="es-ES"/>
              </w:rPr>
              <w:t xml:space="preserve">IMPORTE EN AUXILIAR </w:t>
            </w:r>
            <w:proofErr w:type="spellStart"/>
            <w:r>
              <w:rPr>
                <w:rFonts w:ascii="Verdana" w:hAnsi="Verdana" w:cs="Arial"/>
                <w:b/>
                <w:bCs/>
                <w:sz w:val="20"/>
                <w:szCs w:val="20"/>
                <w:lang w:eastAsia="es-ES"/>
              </w:rPr>
              <w:t>SFIA</w:t>
            </w:r>
            <w:proofErr w:type="spellEnd"/>
          </w:p>
        </w:tc>
        <w:tc>
          <w:tcPr>
            <w:tcW w:w="2434" w:type="dxa"/>
            <w:tcBorders>
              <w:top w:val="single" w:sz="4" w:space="0" w:color="auto"/>
              <w:left w:val="single" w:sz="4" w:space="0" w:color="auto"/>
              <w:bottom w:val="single" w:sz="4" w:space="0" w:color="auto"/>
              <w:right w:val="single" w:sz="4" w:space="0" w:color="auto"/>
            </w:tcBorders>
            <w:hideMark/>
          </w:tcPr>
          <w:p w14:paraId="3A55C569" w14:textId="77777777" w:rsidR="002F6B25" w:rsidRDefault="002F6B25">
            <w:pPr>
              <w:pStyle w:val="Prrafodelista"/>
              <w:ind w:left="0"/>
              <w:jc w:val="center"/>
              <w:rPr>
                <w:rFonts w:ascii="Verdana" w:hAnsi="Verdana" w:cs="Arial"/>
                <w:b/>
                <w:bCs/>
                <w:sz w:val="20"/>
                <w:szCs w:val="20"/>
                <w:lang w:eastAsia="es-ES"/>
              </w:rPr>
            </w:pPr>
            <w:r>
              <w:rPr>
                <w:rFonts w:ascii="Verdana" w:hAnsi="Verdana" w:cs="Arial"/>
                <w:b/>
                <w:bCs/>
                <w:sz w:val="20"/>
                <w:szCs w:val="20"/>
                <w:lang w:eastAsia="es-ES"/>
              </w:rPr>
              <w:t>IMPORTE BALANZA 2023 MUNICIPIO</w:t>
            </w:r>
          </w:p>
        </w:tc>
        <w:tc>
          <w:tcPr>
            <w:tcW w:w="2434" w:type="dxa"/>
            <w:tcBorders>
              <w:top w:val="single" w:sz="4" w:space="0" w:color="auto"/>
              <w:left w:val="single" w:sz="4" w:space="0" w:color="auto"/>
              <w:bottom w:val="single" w:sz="4" w:space="0" w:color="auto"/>
              <w:right w:val="single" w:sz="4" w:space="0" w:color="auto"/>
            </w:tcBorders>
            <w:hideMark/>
          </w:tcPr>
          <w:p w14:paraId="07831621" w14:textId="77777777" w:rsidR="002F6B25" w:rsidRDefault="002F6B25">
            <w:pPr>
              <w:pStyle w:val="Prrafodelista"/>
              <w:ind w:left="0"/>
              <w:jc w:val="center"/>
              <w:rPr>
                <w:rFonts w:ascii="Verdana" w:hAnsi="Verdana" w:cs="Arial"/>
                <w:b/>
                <w:bCs/>
                <w:sz w:val="20"/>
                <w:szCs w:val="20"/>
                <w:lang w:eastAsia="es-ES"/>
              </w:rPr>
            </w:pPr>
            <w:r>
              <w:rPr>
                <w:rFonts w:ascii="Verdana" w:hAnsi="Verdana" w:cs="Arial"/>
                <w:b/>
                <w:bCs/>
                <w:sz w:val="20"/>
                <w:szCs w:val="20"/>
                <w:lang w:eastAsia="es-ES"/>
              </w:rPr>
              <w:t>DIFERENCIA</w:t>
            </w:r>
          </w:p>
        </w:tc>
      </w:tr>
      <w:tr w:rsidR="002F6B25" w14:paraId="2E7FFC50" w14:textId="77777777" w:rsidTr="002F6B25">
        <w:tc>
          <w:tcPr>
            <w:tcW w:w="2434" w:type="dxa"/>
            <w:tcBorders>
              <w:top w:val="single" w:sz="4" w:space="0" w:color="auto"/>
              <w:left w:val="single" w:sz="4" w:space="0" w:color="auto"/>
              <w:bottom w:val="single" w:sz="4" w:space="0" w:color="auto"/>
              <w:right w:val="single" w:sz="4" w:space="0" w:color="auto"/>
            </w:tcBorders>
            <w:hideMark/>
          </w:tcPr>
          <w:p w14:paraId="25B72356" w14:textId="77777777" w:rsidR="002F6B25" w:rsidRDefault="002F6B25">
            <w:pPr>
              <w:pStyle w:val="Prrafodelista"/>
              <w:ind w:left="0"/>
              <w:jc w:val="center"/>
              <w:rPr>
                <w:rFonts w:ascii="Verdana" w:hAnsi="Verdana" w:cs="Arial"/>
                <w:sz w:val="20"/>
                <w:szCs w:val="20"/>
                <w:lang w:eastAsia="es-ES"/>
              </w:rPr>
            </w:pPr>
            <w:r>
              <w:rPr>
                <w:rFonts w:ascii="Verdana" w:hAnsi="Verdana" w:cs="Arial"/>
                <w:sz w:val="20"/>
                <w:szCs w:val="20"/>
                <w:lang w:eastAsia="es-ES"/>
              </w:rPr>
              <w:t xml:space="preserve">FONDO DE </w:t>
            </w:r>
            <w:proofErr w:type="spellStart"/>
            <w:r>
              <w:rPr>
                <w:rFonts w:ascii="Verdana" w:hAnsi="Verdana" w:cs="Arial"/>
                <w:sz w:val="20"/>
                <w:szCs w:val="20"/>
                <w:lang w:eastAsia="es-ES"/>
              </w:rPr>
              <w:t>FISCALIZAICON</w:t>
            </w:r>
            <w:proofErr w:type="spellEnd"/>
            <w:r>
              <w:rPr>
                <w:rFonts w:ascii="Verdana" w:hAnsi="Verdana" w:cs="Arial"/>
                <w:sz w:val="20"/>
                <w:szCs w:val="20"/>
                <w:lang w:eastAsia="es-ES"/>
              </w:rPr>
              <w:t xml:space="preserve"> Y </w:t>
            </w:r>
            <w:proofErr w:type="spellStart"/>
            <w:r>
              <w:rPr>
                <w:rFonts w:ascii="Verdana" w:hAnsi="Verdana" w:cs="Arial"/>
                <w:sz w:val="20"/>
                <w:szCs w:val="20"/>
                <w:lang w:eastAsia="es-ES"/>
              </w:rPr>
              <w:t>RECAUDACON</w:t>
            </w:r>
            <w:proofErr w:type="spellEnd"/>
          </w:p>
        </w:tc>
        <w:tc>
          <w:tcPr>
            <w:tcW w:w="2434" w:type="dxa"/>
            <w:tcBorders>
              <w:top w:val="single" w:sz="4" w:space="0" w:color="auto"/>
              <w:left w:val="single" w:sz="4" w:space="0" w:color="auto"/>
              <w:bottom w:val="single" w:sz="4" w:space="0" w:color="auto"/>
              <w:right w:val="single" w:sz="4" w:space="0" w:color="auto"/>
            </w:tcBorders>
            <w:hideMark/>
          </w:tcPr>
          <w:p w14:paraId="7DD360E5" w14:textId="77777777" w:rsidR="002F6B25" w:rsidRDefault="002F6B25">
            <w:pPr>
              <w:pStyle w:val="Prrafodelista"/>
              <w:ind w:left="0"/>
              <w:jc w:val="center"/>
              <w:rPr>
                <w:rFonts w:ascii="Verdana" w:hAnsi="Verdana" w:cs="Arial"/>
                <w:sz w:val="20"/>
                <w:szCs w:val="20"/>
                <w:lang w:eastAsia="es-ES"/>
              </w:rPr>
            </w:pPr>
            <w:r>
              <w:rPr>
                <w:rFonts w:ascii="Verdana" w:hAnsi="Verdana" w:cs="Arial"/>
                <w:sz w:val="20"/>
                <w:szCs w:val="20"/>
                <w:lang w:eastAsia="es-ES"/>
              </w:rPr>
              <w:t>9,576,636.51</w:t>
            </w:r>
          </w:p>
        </w:tc>
        <w:tc>
          <w:tcPr>
            <w:tcW w:w="2434" w:type="dxa"/>
            <w:tcBorders>
              <w:top w:val="single" w:sz="4" w:space="0" w:color="auto"/>
              <w:left w:val="single" w:sz="4" w:space="0" w:color="auto"/>
              <w:bottom w:val="single" w:sz="4" w:space="0" w:color="auto"/>
              <w:right w:val="single" w:sz="4" w:space="0" w:color="auto"/>
            </w:tcBorders>
            <w:hideMark/>
          </w:tcPr>
          <w:p w14:paraId="31393C69" w14:textId="77777777" w:rsidR="002F6B25" w:rsidRDefault="002F6B25">
            <w:pPr>
              <w:pStyle w:val="Prrafodelista"/>
              <w:ind w:left="0"/>
              <w:jc w:val="center"/>
              <w:rPr>
                <w:rFonts w:ascii="Verdana" w:hAnsi="Verdana" w:cs="Arial"/>
                <w:sz w:val="20"/>
                <w:szCs w:val="20"/>
                <w:lang w:eastAsia="es-ES"/>
              </w:rPr>
            </w:pPr>
            <w:r>
              <w:rPr>
                <w:rFonts w:ascii="Verdana" w:hAnsi="Verdana" w:cs="Arial"/>
                <w:sz w:val="20"/>
                <w:szCs w:val="20"/>
                <w:lang w:eastAsia="es-ES"/>
              </w:rPr>
              <w:t>9,268,964.07</w:t>
            </w:r>
          </w:p>
        </w:tc>
        <w:tc>
          <w:tcPr>
            <w:tcW w:w="2434" w:type="dxa"/>
            <w:tcBorders>
              <w:top w:val="single" w:sz="4" w:space="0" w:color="auto"/>
              <w:left w:val="single" w:sz="4" w:space="0" w:color="auto"/>
              <w:bottom w:val="single" w:sz="4" w:space="0" w:color="auto"/>
              <w:right w:val="single" w:sz="4" w:space="0" w:color="auto"/>
            </w:tcBorders>
          </w:tcPr>
          <w:p w14:paraId="7BCF4E80" w14:textId="77777777" w:rsidR="002F6B25" w:rsidRDefault="002F6B25">
            <w:pPr>
              <w:pStyle w:val="Prrafodelista"/>
              <w:ind w:left="0"/>
              <w:jc w:val="center"/>
              <w:rPr>
                <w:rFonts w:ascii="Verdana" w:hAnsi="Verdana" w:cs="Arial"/>
                <w:sz w:val="20"/>
                <w:szCs w:val="20"/>
                <w:lang w:eastAsia="es-ES"/>
              </w:rPr>
            </w:pPr>
            <w:r>
              <w:rPr>
                <w:rFonts w:ascii="Verdana" w:hAnsi="Verdana" w:cs="Arial"/>
                <w:sz w:val="20"/>
                <w:szCs w:val="20"/>
                <w:lang w:eastAsia="es-ES"/>
              </w:rPr>
              <w:t>307,672.44</w:t>
            </w:r>
          </w:p>
          <w:p w14:paraId="5B0373D8" w14:textId="77777777" w:rsidR="002F6B25" w:rsidRDefault="002F6B25">
            <w:pPr>
              <w:pStyle w:val="Prrafodelista"/>
              <w:ind w:left="0"/>
              <w:jc w:val="center"/>
              <w:rPr>
                <w:rFonts w:ascii="Verdana" w:hAnsi="Verdana" w:cs="Arial"/>
                <w:sz w:val="20"/>
                <w:szCs w:val="20"/>
                <w:lang w:eastAsia="es-ES"/>
              </w:rPr>
            </w:pPr>
          </w:p>
        </w:tc>
      </w:tr>
    </w:tbl>
    <w:p w14:paraId="7EFF508A" w14:textId="77777777" w:rsidR="002F6B25" w:rsidRDefault="002F6B25" w:rsidP="002F6B25">
      <w:pPr>
        <w:pStyle w:val="Prrafodelista"/>
        <w:jc w:val="both"/>
        <w:rPr>
          <w:rFonts w:ascii="Verdana" w:hAnsi="Verdana" w:cs="Arial"/>
          <w:sz w:val="20"/>
          <w:szCs w:val="20"/>
          <w:lang w:eastAsia="es-ES"/>
        </w:rPr>
      </w:pPr>
    </w:p>
    <w:p w14:paraId="15DC70FD" w14:textId="77777777" w:rsidR="002F6B25" w:rsidRDefault="002F6B25" w:rsidP="002F6B25">
      <w:pPr>
        <w:pStyle w:val="Prrafodelista"/>
        <w:jc w:val="both"/>
        <w:rPr>
          <w:rFonts w:ascii="Verdana" w:hAnsi="Verdana" w:cs="Arial"/>
          <w:sz w:val="20"/>
          <w:szCs w:val="20"/>
          <w:lang w:eastAsia="es-ES"/>
        </w:rPr>
      </w:pPr>
    </w:p>
    <w:p w14:paraId="44E75255" w14:textId="77777777" w:rsidR="002F6B25" w:rsidRDefault="002F6B25" w:rsidP="002F6B25">
      <w:pPr>
        <w:pStyle w:val="Prrafodelista"/>
        <w:numPr>
          <w:ilvl w:val="0"/>
          <w:numId w:val="2"/>
        </w:numPr>
        <w:spacing w:after="160" w:line="256" w:lineRule="auto"/>
        <w:jc w:val="both"/>
        <w:rPr>
          <w:rFonts w:ascii="Verdana" w:hAnsi="Verdana" w:cs="Arial"/>
          <w:sz w:val="20"/>
          <w:szCs w:val="20"/>
          <w:lang w:eastAsia="es-ES"/>
        </w:rPr>
      </w:pPr>
      <w:r>
        <w:rPr>
          <w:rFonts w:ascii="Verdana" w:hAnsi="Verdana" w:cs="Arial"/>
          <w:sz w:val="20"/>
          <w:szCs w:val="20"/>
          <w:lang w:eastAsia="es-ES"/>
        </w:rPr>
        <w:t xml:space="preserve">Dentro del análisis del FONDO DE </w:t>
      </w:r>
      <w:proofErr w:type="spellStart"/>
      <w:r>
        <w:rPr>
          <w:rFonts w:ascii="Verdana" w:hAnsi="Verdana" w:cs="Arial"/>
          <w:sz w:val="20"/>
          <w:szCs w:val="20"/>
          <w:lang w:eastAsia="es-ES"/>
        </w:rPr>
        <w:t>FISCALIZACION</w:t>
      </w:r>
      <w:proofErr w:type="spellEnd"/>
      <w:r>
        <w:rPr>
          <w:rFonts w:ascii="Verdana" w:hAnsi="Verdana" w:cs="Arial"/>
          <w:sz w:val="20"/>
          <w:szCs w:val="20"/>
          <w:lang w:eastAsia="es-ES"/>
        </w:rPr>
        <w:t xml:space="preserve"> Y </w:t>
      </w:r>
      <w:proofErr w:type="spellStart"/>
      <w:r>
        <w:rPr>
          <w:rFonts w:ascii="Verdana" w:hAnsi="Verdana" w:cs="Arial"/>
          <w:sz w:val="20"/>
          <w:szCs w:val="20"/>
          <w:lang w:eastAsia="es-ES"/>
        </w:rPr>
        <w:t>RECAUDACION</w:t>
      </w:r>
      <w:proofErr w:type="spellEnd"/>
      <w:r>
        <w:rPr>
          <w:rFonts w:ascii="Verdana" w:hAnsi="Verdana" w:cs="Arial"/>
          <w:sz w:val="20"/>
          <w:szCs w:val="20"/>
          <w:lang w:eastAsia="es-ES"/>
        </w:rPr>
        <w:t xml:space="preserve"> se tiene de la </w:t>
      </w:r>
      <w:proofErr w:type="spellStart"/>
      <w:r>
        <w:rPr>
          <w:rFonts w:ascii="Verdana" w:hAnsi="Verdana" w:cs="Arial"/>
          <w:sz w:val="20"/>
          <w:szCs w:val="20"/>
          <w:lang w:eastAsia="es-ES"/>
        </w:rPr>
        <w:t>SFIA</w:t>
      </w:r>
      <w:proofErr w:type="spellEnd"/>
      <w:r>
        <w:rPr>
          <w:rFonts w:ascii="Verdana" w:hAnsi="Verdana" w:cs="Arial"/>
          <w:sz w:val="20"/>
          <w:szCs w:val="20"/>
          <w:lang w:eastAsia="es-ES"/>
        </w:rPr>
        <w:t xml:space="preserve"> la </w:t>
      </w:r>
      <w:proofErr w:type="spellStart"/>
      <w:r>
        <w:rPr>
          <w:rFonts w:ascii="Verdana" w:hAnsi="Verdana" w:cs="Arial"/>
          <w:sz w:val="20"/>
          <w:szCs w:val="20"/>
          <w:lang w:eastAsia="es-ES"/>
        </w:rPr>
        <w:t>D.G.C.G</w:t>
      </w:r>
      <w:proofErr w:type="spellEnd"/>
      <w:r>
        <w:rPr>
          <w:rFonts w:ascii="Verdana" w:hAnsi="Verdana" w:cs="Arial"/>
          <w:sz w:val="20"/>
          <w:szCs w:val="20"/>
          <w:lang w:eastAsia="es-ES"/>
        </w:rPr>
        <w:t xml:space="preserve">. no. 19/2023 del 22 de febrero 2023 en el cual son participaciones del </w:t>
      </w:r>
      <w:proofErr w:type="spellStart"/>
      <w:r>
        <w:rPr>
          <w:rFonts w:ascii="Verdana" w:hAnsi="Verdana" w:cs="Arial"/>
          <w:sz w:val="20"/>
          <w:szCs w:val="20"/>
          <w:lang w:eastAsia="es-ES"/>
        </w:rPr>
        <w:t>FEIEF</w:t>
      </w:r>
      <w:proofErr w:type="spellEnd"/>
      <w:r>
        <w:rPr>
          <w:rFonts w:ascii="Verdana" w:hAnsi="Verdana" w:cs="Arial"/>
          <w:sz w:val="20"/>
          <w:szCs w:val="20"/>
          <w:lang w:eastAsia="es-ES"/>
        </w:rPr>
        <w:t xml:space="preserve"> por un importe de $346.00 los cuales se registraron Al </w:t>
      </w:r>
      <w:proofErr w:type="spellStart"/>
      <w:r>
        <w:rPr>
          <w:rFonts w:ascii="Verdana" w:hAnsi="Verdana" w:cs="Arial"/>
          <w:sz w:val="20"/>
          <w:szCs w:val="20"/>
          <w:lang w:eastAsia="es-ES"/>
        </w:rPr>
        <w:t>IEPS</w:t>
      </w:r>
      <w:proofErr w:type="spellEnd"/>
      <w:r>
        <w:rPr>
          <w:rFonts w:ascii="Verdana" w:hAnsi="Verdana" w:cs="Arial"/>
          <w:sz w:val="20"/>
          <w:szCs w:val="20"/>
          <w:lang w:eastAsia="es-ES"/>
        </w:rPr>
        <w:t xml:space="preserve">, como se muestra en las </w:t>
      </w:r>
      <w:proofErr w:type="spellStart"/>
      <w:r>
        <w:rPr>
          <w:rFonts w:ascii="Verdana" w:hAnsi="Verdana" w:cs="Arial"/>
          <w:sz w:val="20"/>
          <w:szCs w:val="20"/>
          <w:lang w:eastAsia="es-ES"/>
        </w:rPr>
        <w:t>polizas</w:t>
      </w:r>
      <w:proofErr w:type="spellEnd"/>
      <w:r>
        <w:rPr>
          <w:rFonts w:ascii="Verdana" w:hAnsi="Verdana" w:cs="Arial"/>
          <w:sz w:val="20"/>
          <w:szCs w:val="20"/>
          <w:lang w:eastAsia="es-ES"/>
        </w:rPr>
        <w:t xml:space="preserve"> 1900066 (documento devengado) y 4900014 (documento recaudado),no encontró que el sistema deja registrar el importe de $201,836.53 contablemente, pero con un </w:t>
      </w:r>
      <w:proofErr w:type="spellStart"/>
      <w:r>
        <w:rPr>
          <w:rFonts w:ascii="Verdana" w:hAnsi="Verdana" w:cs="Arial"/>
          <w:sz w:val="20"/>
          <w:szCs w:val="20"/>
          <w:lang w:eastAsia="es-ES"/>
        </w:rPr>
        <w:t>CRI</w:t>
      </w:r>
      <w:proofErr w:type="spellEnd"/>
      <w:r>
        <w:rPr>
          <w:rFonts w:ascii="Verdana" w:hAnsi="Verdana" w:cs="Arial"/>
          <w:sz w:val="20"/>
          <w:szCs w:val="20"/>
          <w:lang w:eastAsia="es-ES"/>
        </w:rPr>
        <w:t xml:space="preserve"> del FONDO DE FOMENTO MUNICIPAL, siendo este el correcto, por lo que no coincide el reporte presupuestal con el de la balanza y el importe de los 105,489.51 codificados en el documento debió haberse descontado a la cuenta x pagar de gobierno del estado, por lo que al momento de encontrar el error se hace el registro correcto y se adjunta la póliza como evidencia 21 720600086 contra 50 RES </w:t>
      </w:r>
      <w:proofErr w:type="spellStart"/>
      <w:r>
        <w:rPr>
          <w:rFonts w:ascii="Verdana" w:hAnsi="Verdana" w:cs="Arial"/>
          <w:sz w:val="20"/>
          <w:szCs w:val="20"/>
          <w:lang w:eastAsia="es-ES"/>
        </w:rPr>
        <w:t>EJER</w:t>
      </w:r>
      <w:proofErr w:type="spellEnd"/>
      <w:r>
        <w:rPr>
          <w:rFonts w:ascii="Verdana" w:hAnsi="Verdana" w:cs="Arial"/>
          <w:sz w:val="20"/>
          <w:szCs w:val="20"/>
          <w:lang w:eastAsia="es-ES"/>
        </w:rPr>
        <w:t xml:space="preserve"> 2023, por ultimo los 346.40 forman parte del FONDO DE </w:t>
      </w:r>
      <w:proofErr w:type="spellStart"/>
      <w:r>
        <w:rPr>
          <w:rFonts w:ascii="Verdana" w:hAnsi="Verdana" w:cs="Arial"/>
          <w:sz w:val="20"/>
          <w:szCs w:val="20"/>
          <w:lang w:eastAsia="es-ES"/>
        </w:rPr>
        <w:t>FISCALIZACION</w:t>
      </w:r>
      <w:proofErr w:type="spellEnd"/>
      <w:r>
        <w:rPr>
          <w:rFonts w:ascii="Verdana" w:hAnsi="Verdana" w:cs="Arial"/>
          <w:sz w:val="20"/>
          <w:szCs w:val="20"/>
          <w:lang w:eastAsia="es-ES"/>
        </w:rPr>
        <w:t xml:space="preserve"> Y </w:t>
      </w:r>
      <w:proofErr w:type="spellStart"/>
      <w:r>
        <w:rPr>
          <w:rFonts w:ascii="Verdana" w:hAnsi="Verdana" w:cs="Arial"/>
          <w:sz w:val="20"/>
          <w:szCs w:val="20"/>
          <w:lang w:eastAsia="es-ES"/>
        </w:rPr>
        <w:t>RECAUDACION</w:t>
      </w:r>
      <w:proofErr w:type="spellEnd"/>
      <w:r>
        <w:rPr>
          <w:rFonts w:ascii="Verdana" w:hAnsi="Verdana" w:cs="Arial"/>
          <w:sz w:val="20"/>
          <w:szCs w:val="20"/>
          <w:lang w:eastAsia="es-ES"/>
        </w:rPr>
        <w:t xml:space="preserve">,  dentro del fondo del </w:t>
      </w:r>
      <w:proofErr w:type="spellStart"/>
      <w:r>
        <w:rPr>
          <w:rFonts w:ascii="Verdana" w:hAnsi="Verdana" w:cs="Arial"/>
          <w:sz w:val="20"/>
          <w:szCs w:val="20"/>
          <w:lang w:eastAsia="es-ES"/>
        </w:rPr>
        <w:t>FEIEF</w:t>
      </w:r>
      <w:proofErr w:type="spellEnd"/>
      <w:r>
        <w:rPr>
          <w:rFonts w:ascii="Verdana" w:hAnsi="Verdana" w:cs="Arial"/>
          <w:sz w:val="20"/>
          <w:szCs w:val="20"/>
          <w:lang w:eastAsia="es-ES"/>
        </w:rPr>
        <w:t xml:space="preserve"> como se muestra en el oficio de la </w:t>
      </w:r>
      <w:proofErr w:type="spellStart"/>
      <w:r>
        <w:rPr>
          <w:rFonts w:ascii="Verdana" w:hAnsi="Verdana" w:cs="Arial"/>
          <w:sz w:val="20"/>
          <w:szCs w:val="20"/>
          <w:lang w:eastAsia="es-ES"/>
        </w:rPr>
        <w:t>SFIA</w:t>
      </w:r>
      <w:proofErr w:type="spellEnd"/>
      <w:r>
        <w:rPr>
          <w:rFonts w:ascii="Verdana" w:hAnsi="Verdana" w:cs="Arial"/>
          <w:sz w:val="20"/>
          <w:szCs w:val="20"/>
          <w:lang w:eastAsia="es-ES"/>
        </w:rPr>
        <w:t xml:space="preserve"> y se codificaron AL </w:t>
      </w:r>
      <w:proofErr w:type="spellStart"/>
      <w:r>
        <w:rPr>
          <w:rFonts w:ascii="Verdana" w:hAnsi="Verdana" w:cs="Arial"/>
          <w:sz w:val="20"/>
          <w:szCs w:val="20"/>
          <w:lang w:eastAsia="es-ES"/>
        </w:rPr>
        <w:t>IEPS</w:t>
      </w:r>
      <w:proofErr w:type="spellEnd"/>
      <w:r>
        <w:rPr>
          <w:rFonts w:ascii="Verdana" w:hAnsi="Verdana" w:cs="Arial"/>
          <w:sz w:val="20"/>
          <w:szCs w:val="20"/>
          <w:lang w:eastAsia="es-ES"/>
        </w:rPr>
        <w:t xml:space="preserve"> de participaciones contablemente Con respecto a la diferencia del </w:t>
      </w:r>
      <w:proofErr w:type="spellStart"/>
      <w:r>
        <w:rPr>
          <w:rFonts w:ascii="Verdana" w:hAnsi="Verdana" w:cs="Arial"/>
          <w:sz w:val="20"/>
          <w:szCs w:val="20"/>
          <w:lang w:eastAsia="es-ES"/>
        </w:rPr>
        <w:t>IEPS</w:t>
      </w:r>
      <w:proofErr w:type="spellEnd"/>
      <w:r>
        <w:rPr>
          <w:rFonts w:ascii="Verdana" w:hAnsi="Verdana" w:cs="Arial"/>
          <w:sz w:val="20"/>
          <w:szCs w:val="20"/>
          <w:lang w:eastAsia="es-ES"/>
        </w:rPr>
        <w:t xml:space="preserve"> por 212,931.16, estos se codificaron en incentivos en la cuenta DE </w:t>
      </w:r>
      <w:proofErr w:type="spellStart"/>
      <w:r>
        <w:rPr>
          <w:rFonts w:ascii="Verdana" w:hAnsi="Verdana" w:cs="Arial"/>
          <w:sz w:val="20"/>
          <w:szCs w:val="20"/>
          <w:lang w:eastAsia="es-ES"/>
        </w:rPr>
        <w:t>IEPS</w:t>
      </w:r>
      <w:proofErr w:type="spellEnd"/>
      <w:r>
        <w:rPr>
          <w:rFonts w:ascii="Verdana" w:hAnsi="Verdana" w:cs="Arial"/>
          <w:sz w:val="20"/>
          <w:szCs w:val="20"/>
          <w:lang w:eastAsia="es-ES"/>
        </w:rPr>
        <w:t xml:space="preserve"> GASOLINA Y DIESEL y el descuento de 23,496.36 si se codifico en la de participaciones.</w:t>
      </w:r>
    </w:p>
    <w:p w14:paraId="794E5819" w14:textId="77777777" w:rsidR="002F6B25" w:rsidRDefault="002F6B25" w:rsidP="002F6B25">
      <w:pPr>
        <w:pStyle w:val="Prrafodelista"/>
        <w:jc w:val="both"/>
        <w:rPr>
          <w:rFonts w:ascii="Verdana" w:hAnsi="Verdana" w:cs="Arial"/>
          <w:sz w:val="20"/>
          <w:szCs w:val="20"/>
          <w:lang w:eastAsia="es-ES"/>
        </w:rPr>
      </w:pPr>
    </w:p>
    <w:p w14:paraId="4D96B363" w14:textId="77777777" w:rsidR="002F6B25" w:rsidRPr="00365FD1" w:rsidRDefault="002F6B25" w:rsidP="00365FD1">
      <w:pPr>
        <w:jc w:val="both"/>
        <w:rPr>
          <w:rFonts w:ascii="Verdana" w:hAnsi="Verdana" w:cs="Arial"/>
          <w:b/>
          <w:bCs/>
          <w:sz w:val="20"/>
          <w:szCs w:val="20"/>
          <w:lang w:eastAsia="es-ES"/>
        </w:rPr>
      </w:pPr>
      <w:r w:rsidRPr="00365FD1">
        <w:rPr>
          <w:rFonts w:ascii="Verdana" w:hAnsi="Verdana" w:cs="Arial"/>
          <w:b/>
          <w:bCs/>
          <w:sz w:val="20"/>
          <w:szCs w:val="20"/>
          <w:lang w:eastAsia="es-ES"/>
        </w:rPr>
        <w:t>4.-</w:t>
      </w:r>
    </w:p>
    <w:p w14:paraId="296CC3FE" w14:textId="77777777" w:rsidR="002F6B25" w:rsidRDefault="002F6B25" w:rsidP="002F6B25">
      <w:pPr>
        <w:pStyle w:val="Prrafodelista"/>
        <w:jc w:val="both"/>
        <w:rPr>
          <w:rFonts w:ascii="Verdana" w:hAnsi="Verdana" w:cs="Arial"/>
          <w:sz w:val="20"/>
          <w:szCs w:val="20"/>
          <w:lang w:eastAsia="es-ES"/>
        </w:rPr>
      </w:pPr>
    </w:p>
    <w:tbl>
      <w:tblPr>
        <w:tblStyle w:val="Tablaconcuadrcula"/>
        <w:tblW w:w="0" w:type="auto"/>
        <w:tblInd w:w="720" w:type="dxa"/>
        <w:tblLook w:val="04A0" w:firstRow="1" w:lastRow="0" w:firstColumn="1" w:lastColumn="0" w:noHBand="0" w:noVBand="1"/>
      </w:tblPr>
      <w:tblGrid>
        <w:gridCol w:w="2191"/>
        <w:gridCol w:w="2252"/>
        <w:gridCol w:w="2252"/>
        <w:gridCol w:w="2263"/>
      </w:tblGrid>
      <w:tr w:rsidR="002F6B25" w14:paraId="6192793F" w14:textId="77777777" w:rsidTr="002F6B25">
        <w:tc>
          <w:tcPr>
            <w:tcW w:w="2434" w:type="dxa"/>
            <w:tcBorders>
              <w:top w:val="single" w:sz="4" w:space="0" w:color="auto"/>
              <w:left w:val="single" w:sz="4" w:space="0" w:color="auto"/>
              <w:bottom w:val="single" w:sz="4" w:space="0" w:color="auto"/>
              <w:right w:val="single" w:sz="4" w:space="0" w:color="auto"/>
            </w:tcBorders>
            <w:hideMark/>
          </w:tcPr>
          <w:p w14:paraId="4CA7B7BF" w14:textId="77777777" w:rsidR="002F6B25" w:rsidRDefault="002F6B25">
            <w:pPr>
              <w:pStyle w:val="Prrafodelista"/>
              <w:ind w:left="0"/>
              <w:jc w:val="center"/>
              <w:rPr>
                <w:rFonts w:ascii="Verdana" w:hAnsi="Verdana" w:cs="Arial"/>
                <w:sz w:val="20"/>
                <w:szCs w:val="20"/>
                <w:lang w:eastAsia="es-ES"/>
              </w:rPr>
            </w:pPr>
            <w:r>
              <w:rPr>
                <w:rFonts w:ascii="Verdana" w:hAnsi="Verdana" w:cs="Arial"/>
                <w:b/>
                <w:bCs/>
                <w:sz w:val="20"/>
                <w:szCs w:val="20"/>
                <w:lang w:eastAsia="es-ES"/>
              </w:rPr>
              <w:t>CUENTA</w:t>
            </w:r>
          </w:p>
        </w:tc>
        <w:tc>
          <w:tcPr>
            <w:tcW w:w="2434" w:type="dxa"/>
            <w:tcBorders>
              <w:top w:val="single" w:sz="4" w:space="0" w:color="auto"/>
              <w:left w:val="single" w:sz="4" w:space="0" w:color="auto"/>
              <w:bottom w:val="single" w:sz="4" w:space="0" w:color="auto"/>
              <w:right w:val="single" w:sz="4" w:space="0" w:color="auto"/>
            </w:tcBorders>
            <w:hideMark/>
          </w:tcPr>
          <w:p w14:paraId="5940F75F" w14:textId="77777777" w:rsidR="002F6B25" w:rsidRDefault="002F6B25">
            <w:pPr>
              <w:pStyle w:val="Prrafodelista"/>
              <w:ind w:left="0"/>
              <w:jc w:val="center"/>
              <w:rPr>
                <w:rFonts w:ascii="Verdana" w:hAnsi="Verdana" w:cs="Arial"/>
                <w:sz w:val="20"/>
                <w:szCs w:val="20"/>
                <w:lang w:eastAsia="es-ES"/>
              </w:rPr>
            </w:pPr>
            <w:r>
              <w:rPr>
                <w:rFonts w:ascii="Verdana" w:hAnsi="Verdana" w:cs="Arial"/>
                <w:b/>
                <w:bCs/>
                <w:sz w:val="20"/>
                <w:szCs w:val="20"/>
                <w:lang w:eastAsia="es-ES"/>
              </w:rPr>
              <w:t xml:space="preserve">IMPORTE EN AUXILIAR </w:t>
            </w:r>
            <w:proofErr w:type="spellStart"/>
            <w:r>
              <w:rPr>
                <w:rFonts w:ascii="Verdana" w:hAnsi="Verdana" w:cs="Arial"/>
                <w:b/>
                <w:bCs/>
                <w:sz w:val="20"/>
                <w:szCs w:val="20"/>
                <w:lang w:eastAsia="es-ES"/>
              </w:rPr>
              <w:t>SFIA</w:t>
            </w:r>
            <w:proofErr w:type="spellEnd"/>
          </w:p>
        </w:tc>
        <w:tc>
          <w:tcPr>
            <w:tcW w:w="2434" w:type="dxa"/>
            <w:tcBorders>
              <w:top w:val="single" w:sz="4" w:space="0" w:color="auto"/>
              <w:left w:val="single" w:sz="4" w:space="0" w:color="auto"/>
              <w:bottom w:val="single" w:sz="4" w:space="0" w:color="auto"/>
              <w:right w:val="single" w:sz="4" w:space="0" w:color="auto"/>
            </w:tcBorders>
            <w:hideMark/>
          </w:tcPr>
          <w:p w14:paraId="2C5EE150" w14:textId="77777777" w:rsidR="002F6B25" w:rsidRDefault="002F6B25">
            <w:pPr>
              <w:pStyle w:val="Prrafodelista"/>
              <w:ind w:left="0"/>
              <w:jc w:val="center"/>
              <w:rPr>
                <w:rFonts w:ascii="Verdana" w:hAnsi="Verdana" w:cs="Arial"/>
                <w:sz w:val="20"/>
                <w:szCs w:val="20"/>
                <w:lang w:eastAsia="es-ES"/>
              </w:rPr>
            </w:pPr>
            <w:r>
              <w:rPr>
                <w:rFonts w:ascii="Verdana" w:hAnsi="Verdana" w:cs="Arial"/>
                <w:b/>
                <w:bCs/>
                <w:sz w:val="20"/>
                <w:szCs w:val="20"/>
                <w:lang w:eastAsia="es-ES"/>
              </w:rPr>
              <w:t>IMPORTE BALANZA 2023 MUNICIPIO</w:t>
            </w:r>
          </w:p>
        </w:tc>
        <w:tc>
          <w:tcPr>
            <w:tcW w:w="2434" w:type="dxa"/>
            <w:tcBorders>
              <w:top w:val="single" w:sz="4" w:space="0" w:color="auto"/>
              <w:left w:val="single" w:sz="4" w:space="0" w:color="auto"/>
              <w:bottom w:val="single" w:sz="4" w:space="0" w:color="auto"/>
              <w:right w:val="single" w:sz="4" w:space="0" w:color="auto"/>
            </w:tcBorders>
            <w:hideMark/>
          </w:tcPr>
          <w:p w14:paraId="4EF67FD2" w14:textId="77777777" w:rsidR="002F6B25" w:rsidRDefault="002F6B25">
            <w:pPr>
              <w:pStyle w:val="Prrafodelista"/>
              <w:ind w:left="0"/>
              <w:jc w:val="center"/>
              <w:rPr>
                <w:rFonts w:ascii="Verdana" w:hAnsi="Verdana" w:cs="Arial"/>
                <w:sz w:val="20"/>
                <w:szCs w:val="20"/>
                <w:lang w:eastAsia="es-ES"/>
              </w:rPr>
            </w:pPr>
            <w:r>
              <w:rPr>
                <w:rFonts w:ascii="Verdana" w:hAnsi="Verdana" w:cs="Arial"/>
                <w:b/>
                <w:bCs/>
                <w:sz w:val="20"/>
                <w:szCs w:val="20"/>
                <w:lang w:eastAsia="es-ES"/>
              </w:rPr>
              <w:t>DIFERENCIA</w:t>
            </w:r>
          </w:p>
        </w:tc>
      </w:tr>
      <w:tr w:rsidR="002F6B25" w14:paraId="4B5D008F" w14:textId="77777777" w:rsidTr="002F6B25">
        <w:tc>
          <w:tcPr>
            <w:tcW w:w="2434" w:type="dxa"/>
            <w:tcBorders>
              <w:top w:val="single" w:sz="4" w:space="0" w:color="auto"/>
              <w:left w:val="single" w:sz="4" w:space="0" w:color="auto"/>
              <w:bottom w:val="single" w:sz="4" w:space="0" w:color="auto"/>
              <w:right w:val="single" w:sz="4" w:space="0" w:color="auto"/>
            </w:tcBorders>
            <w:hideMark/>
          </w:tcPr>
          <w:p w14:paraId="4B425D8C" w14:textId="77777777" w:rsidR="002F6B25" w:rsidRDefault="002F6B25">
            <w:pPr>
              <w:pStyle w:val="Prrafodelista"/>
              <w:ind w:left="0"/>
              <w:jc w:val="center"/>
              <w:rPr>
                <w:rFonts w:ascii="Verdana" w:hAnsi="Verdana" w:cs="Arial"/>
                <w:sz w:val="20"/>
                <w:szCs w:val="20"/>
                <w:lang w:eastAsia="es-ES"/>
              </w:rPr>
            </w:pPr>
            <w:proofErr w:type="spellStart"/>
            <w:r>
              <w:rPr>
                <w:rFonts w:ascii="Verdana" w:hAnsi="Verdana" w:cs="Arial"/>
                <w:sz w:val="20"/>
                <w:szCs w:val="20"/>
                <w:lang w:eastAsia="es-ES"/>
              </w:rPr>
              <w:t>IEPS</w:t>
            </w:r>
            <w:proofErr w:type="spellEnd"/>
            <w:r>
              <w:rPr>
                <w:rFonts w:ascii="Verdana" w:hAnsi="Verdana" w:cs="Arial"/>
                <w:sz w:val="20"/>
                <w:szCs w:val="20"/>
                <w:lang w:eastAsia="es-ES"/>
              </w:rPr>
              <w:t xml:space="preserve"> GASOLINA Y DIESEL</w:t>
            </w:r>
          </w:p>
        </w:tc>
        <w:tc>
          <w:tcPr>
            <w:tcW w:w="2434" w:type="dxa"/>
            <w:tcBorders>
              <w:top w:val="single" w:sz="4" w:space="0" w:color="auto"/>
              <w:left w:val="single" w:sz="4" w:space="0" w:color="auto"/>
              <w:bottom w:val="single" w:sz="4" w:space="0" w:color="auto"/>
              <w:right w:val="single" w:sz="4" w:space="0" w:color="auto"/>
            </w:tcBorders>
            <w:hideMark/>
          </w:tcPr>
          <w:p w14:paraId="4C0BA0C5" w14:textId="77777777" w:rsidR="002F6B25" w:rsidRDefault="002F6B25">
            <w:pPr>
              <w:pStyle w:val="Prrafodelista"/>
              <w:ind w:left="0"/>
              <w:jc w:val="center"/>
              <w:rPr>
                <w:rFonts w:ascii="Verdana" w:hAnsi="Verdana" w:cs="Arial"/>
                <w:sz w:val="20"/>
                <w:szCs w:val="20"/>
                <w:lang w:eastAsia="es-ES"/>
              </w:rPr>
            </w:pPr>
            <w:r>
              <w:rPr>
                <w:rFonts w:ascii="Verdana" w:hAnsi="Verdana" w:cs="Arial"/>
                <w:sz w:val="20"/>
                <w:szCs w:val="20"/>
                <w:lang w:eastAsia="es-ES"/>
              </w:rPr>
              <w:t>1,685,498.86</w:t>
            </w:r>
          </w:p>
        </w:tc>
        <w:tc>
          <w:tcPr>
            <w:tcW w:w="2434" w:type="dxa"/>
            <w:tcBorders>
              <w:top w:val="single" w:sz="4" w:space="0" w:color="auto"/>
              <w:left w:val="single" w:sz="4" w:space="0" w:color="auto"/>
              <w:bottom w:val="single" w:sz="4" w:space="0" w:color="auto"/>
              <w:right w:val="single" w:sz="4" w:space="0" w:color="auto"/>
            </w:tcBorders>
            <w:hideMark/>
          </w:tcPr>
          <w:p w14:paraId="75238865" w14:textId="77777777" w:rsidR="002F6B25" w:rsidRDefault="002F6B25">
            <w:pPr>
              <w:pStyle w:val="Prrafodelista"/>
              <w:ind w:left="0"/>
              <w:jc w:val="center"/>
              <w:rPr>
                <w:rFonts w:ascii="Verdana" w:hAnsi="Verdana" w:cs="Arial"/>
                <w:sz w:val="20"/>
                <w:szCs w:val="20"/>
                <w:lang w:eastAsia="es-ES"/>
              </w:rPr>
            </w:pPr>
            <w:r>
              <w:rPr>
                <w:rFonts w:ascii="Verdana" w:hAnsi="Verdana" w:cs="Arial"/>
                <w:sz w:val="20"/>
                <w:szCs w:val="20"/>
                <w:lang w:eastAsia="es-ES"/>
              </w:rPr>
              <w:t>1,584,210.66</w:t>
            </w:r>
          </w:p>
        </w:tc>
        <w:tc>
          <w:tcPr>
            <w:tcW w:w="2434" w:type="dxa"/>
            <w:tcBorders>
              <w:top w:val="single" w:sz="4" w:space="0" w:color="auto"/>
              <w:left w:val="single" w:sz="4" w:space="0" w:color="auto"/>
              <w:bottom w:val="single" w:sz="4" w:space="0" w:color="auto"/>
              <w:right w:val="single" w:sz="4" w:space="0" w:color="auto"/>
            </w:tcBorders>
            <w:hideMark/>
          </w:tcPr>
          <w:p w14:paraId="6F347AEE" w14:textId="77777777" w:rsidR="002F6B25" w:rsidRDefault="002F6B25">
            <w:pPr>
              <w:pStyle w:val="Prrafodelista"/>
              <w:ind w:left="0"/>
              <w:jc w:val="center"/>
              <w:rPr>
                <w:rFonts w:ascii="Verdana" w:hAnsi="Verdana" w:cs="Arial"/>
                <w:sz w:val="20"/>
                <w:szCs w:val="20"/>
                <w:lang w:eastAsia="es-ES"/>
              </w:rPr>
            </w:pPr>
            <w:r>
              <w:rPr>
                <w:rFonts w:ascii="Verdana" w:hAnsi="Verdana" w:cs="Arial"/>
                <w:sz w:val="20"/>
                <w:szCs w:val="20"/>
                <w:lang w:eastAsia="es-ES"/>
              </w:rPr>
              <w:t>101,288.20</w:t>
            </w:r>
          </w:p>
        </w:tc>
      </w:tr>
    </w:tbl>
    <w:p w14:paraId="49EB50C8" w14:textId="77777777" w:rsidR="002F6B25" w:rsidRDefault="002F6B25" w:rsidP="002F6B25">
      <w:pPr>
        <w:pStyle w:val="Prrafodelista"/>
        <w:jc w:val="center"/>
        <w:rPr>
          <w:rFonts w:ascii="Verdana" w:hAnsi="Verdana" w:cs="Arial"/>
          <w:sz w:val="20"/>
          <w:szCs w:val="20"/>
          <w:lang w:eastAsia="es-ES"/>
        </w:rPr>
      </w:pPr>
    </w:p>
    <w:p w14:paraId="6386D289" w14:textId="77777777" w:rsidR="002F6B25" w:rsidRDefault="002F6B25" w:rsidP="002F6B25">
      <w:pPr>
        <w:pStyle w:val="Prrafodelista"/>
        <w:jc w:val="both"/>
        <w:rPr>
          <w:rFonts w:ascii="Verdana" w:hAnsi="Verdana" w:cs="Arial"/>
          <w:sz w:val="20"/>
          <w:szCs w:val="20"/>
          <w:lang w:eastAsia="es-ES"/>
        </w:rPr>
      </w:pPr>
    </w:p>
    <w:p w14:paraId="4647AF5B" w14:textId="77777777" w:rsidR="002F6B25" w:rsidRDefault="002F6B25" w:rsidP="002F6B25">
      <w:pPr>
        <w:pStyle w:val="Prrafodelista"/>
        <w:numPr>
          <w:ilvl w:val="0"/>
          <w:numId w:val="2"/>
        </w:numPr>
        <w:spacing w:after="160" w:line="256" w:lineRule="auto"/>
        <w:jc w:val="both"/>
        <w:rPr>
          <w:rFonts w:ascii="Verdana" w:hAnsi="Verdana" w:cs="Arial"/>
          <w:sz w:val="20"/>
          <w:szCs w:val="20"/>
          <w:lang w:eastAsia="es-ES"/>
        </w:rPr>
      </w:pPr>
      <w:r>
        <w:rPr>
          <w:rFonts w:ascii="Verdana" w:hAnsi="Verdana" w:cs="Arial"/>
          <w:sz w:val="20"/>
          <w:szCs w:val="20"/>
          <w:lang w:eastAsia="es-ES"/>
        </w:rPr>
        <w:t xml:space="preserve">Con relación al </w:t>
      </w:r>
      <w:proofErr w:type="spellStart"/>
      <w:r>
        <w:rPr>
          <w:rFonts w:ascii="Verdana" w:hAnsi="Verdana" w:cs="Arial"/>
          <w:sz w:val="20"/>
          <w:szCs w:val="20"/>
          <w:lang w:eastAsia="es-ES"/>
        </w:rPr>
        <w:t>IEPS</w:t>
      </w:r>
      <w:proofErr w:type="spellEnd"/>
      <w:r>
        <w:rPr>
          <w:rFonts w:ascii="Verdana" w:hAnsi="Verdana" w:cs="Arial"/>
          <w:sz w:val="20"/>
          <w:szCs w:val="20"/>
          <w:lang w:eastAsia="es-ES"/>
        </w:rPr>
        <w:t xml:space="preserve"> GASOLINA Y DIESEL el importe $103,882.86 se codificaron en la cuenta de incentivos, siendo la correcta en participaciones y los importes de $11.55, $11.55  y $2,403.50; dentro de los oficio de la </w:t>
      </w:r>
      <w:proofErr w:type="spellStart"/>
      <w:r>
        <w:rPr>
          <w:rFonts w:ascii="Verdana" w:hAnsi="Verdana" w:cs="Arial"/>
          <w:sz w:val="20"/>
          <w:szCs w:val="20"/>
          <w:lang w:eastAsia="es-ES"/>
        </w:rPr>
        <w:t>SFIA</w:t>
      </w:r>
      <w:proofErr w:type="spellEnd"/>
      <w:r>
        <w:rPr>
          <w:rFonts w:ascii="Verdana" w:hAnsi="Verdana" w:cs="Arial"/>
          <w:sz w:val="20"/>
          <w:szCs w:val="20"/>
          <w:lang w:eastAsia="es-ES"/>
        </w:rPr>
        <w:t xml:space="preserve">, están clasificados como incentivos, por lo que éstos se codificaron dentro en la cuenta a la que corresponde y los 5,021.26, dentro del oficio de la </w:t>
      </w:r>
      <w:proofErr w:type="spellStart"/>
      <w:r>
        <w:rPr>
          <w:rFonts w:ascii="Verdana" w:hAnsi="Verdana" w:cs="Arial"/>
          <w:sz w:val="20"/>
          <w:szCs w:val="20"/>
          <w:lang w:eastAsia="es-ES"/>
        </w:rPr>
        <w:t>SFIA</w:t>
      </w:r>
      <w:proofErr w:type="spellEnd"/>
      <w:r>
        <w:rPr>
          <w:rFonts w:ascii="Verdana" w:hAnsi="Verdana" w:cs="Arial"/>
          <w:sz w:val="20"/>
          <w:szCs w:val="20"/>
          <w:lang w:eastAsia="es-ES"/>
        </w:rPr>
        <w:t xml:space="preserve"> del 31 de mayo, indican que los importes no se deberían considerar como participaciones del ejercicio 2023 por ser diferencias del ejercicio 2022, pero si se codificaron con fuente de financiamiento 2023.</w:t>
      </w:r>
    </w:p>
    <w:p w14:paraId="471F0AE1" w14:textId="77777777" w:rsidR="002F6B25" w:rsidRDefault="002F6B25" w:rsidP="002F6B25">
      <w:pPr>
        <w:pStyle w:val="Prrafodelista"/>
        <w:rPr>
          <w:rFonts w:ascii="Verdana" w:hAnsi="Verdana" w:cs="Arial"/>
          <w:sz w:val="20"/>
          <w:szCs w:val="20"/>
          <w:lang w:eastAsia="es-ES"/>
        </w:rPr>
      </w:pPr>
    </w:p>
    <w:p w14:paraId="0CF124E5" w14:textId="77777777" w:rsidR="002F6B25" w:rsidRPr="00365FD1" w:rsidRDefault="002F6B25" w:rsidP="00365FD1">
      <w:pPr>
        <w:jc w:val="both"/>
        <w:rPr>
          <w:rFonts w:ascii="Verdana" w:hAnsi="Verdana" w:cs="Arial"/>
          <w:b/>
          <w:bCs/>
          <w:sz w:val="20"/>
          <w:szCs w:val="20"/>
          <w:lang w:eastAsia="es-ES"/>
        </w:rPr>
      </w:pPr>
      <w:r w:rsidRPr="00365FD1">
        <w:rPr>
          <w:rFonts w:ascii="Verdana" w:hAnsi="Verdana" w:cs="Arial"/>
          <w:b/>
          <w:bCs/>
          <w:sz w:val="20"/>
          <w:szCs w:val="20"/>
          <w:lang w:eastAsia="es-ES"/>
        </w:rPr>
        <w:t>5.-</w:t>
      </w:r>
    </w:p>
    <w:p w14:paraId="1A211FCA" w14:textId="77777777" w:rsidR="002F6B25" w:rsidRDefault="002F6B25" w:rsidP="002F6B25">
      <w:pPr>
        <w:pStyle w:val="Prrafodelista"/>
        <w:rPr>
          <w:rFonts w:ascii="Verdana" w:hAnsi="Verdana" w:cs="Arial"/>
          <w:sz w:val="20"/>
          <w:szCs w:val="20"/>
          <w:lang w:eastAsia="es-ES"/>
        </w:rPr>
      </w:pPr>
    </w:p>
    <w:tbl>
      <w:tblPr>
        <w:tblStyle w:val="Tablaconcuadrcula"/>
        <w:tblW w:w="0" w:type="auto"/>
        <w:tblInd w:w="720" w:type="dxa"/>
        <w:tblLook w:val="04A0" w:firstRow="1" w:lastRow="0" w:firstColumn="1" w:lastColumn="0" w:noHBand="0" w:noVBand="1"/>
      </w:tblPr>
      <w:tblGrid>
        <w:gridCol w:w="2253"/>
        <w:gridCol w:w="2231"/>
        <w:gridCol w:w="2231"/>
        <w:gridCol w:w="2243"/>
      </w:tblGrid>
      <w:tr w:rsidR="002F6B25" w14:paraId="694D134B" w14:textId="77777777" w:rsidTr="002F6B25">
        <w:tc>
          <w:tcPr>
            <w:tcW w:w="2434" w:type="dxa"/>
            <w:tcBorders>
              <w:top w:val="single" w:sz="4" w:space="0" w:color="auto"/>
              <w:left w:val="single" w:sz="4" w:space="0" w:color="auto"/>
              <w:bottom w:val="single" w:sz="4" w:space="0" w:color="auto"/>
              <w:right w:val="single" w:sz="4" w:space="0" w:color="auto"/>
            </w:tcBorders>
            <w:hideMark/>
          </w:tcPr>
          <w:p w14:paraId="03CD3D83" w14:textId="77777777" w:rsidR="002F6B25" w:rsidRDefault="002F6B25">
            <w:pPr>
              <w:pStyle w:val="Prrafodelista"/>
              <w:ind w:left="0"/>
              <w:jc w:val="center"/>
              <w:rPr>
                <w:rFonts w:ascii="Verdana" w:hAnsi="Verdana" w:cs="Arial"/>
                <w:sz w:val="20"/>
                <w:szCs w:val="20"/>
                <w:lang w:eastAsia="es-ES"/>
              </w:rPr>
            </w:pPr>
            <w:r>
              <w:rPr>
                <w:rFonts w:ascii="Verdana" w:hAnsi="Verdana" w:cs="Arial"/>
                <w:b/>
                <w:bCs/>
                <w:sz w:val="20"/>
                <w:szCs w:val="20"/>
                <w:lang w:eastAsia="es-ES"/>
              </w:rPr>
              <w:t>CUENTA</w:t>
            </w:r>
          </w:p>
        </w:tc>
        <w:tc>
          <w:tcPr>
            <w:tcW w:w="2434" w:type="dxa"/>
            <w:tcBorders>
              <w:top w:val="single" w:sz="4" w:space="0" w:color="auto"/>
              <w:left w:val="single" w:sz="4" w:space="0" w:color="auto"/>
              <w:bottom w:val="single" w:sz="4" w:space="0" w:color="auto"/>
              <w:right w:val="single" w:sz="4" w:space="0" w:color="auto"/>
            </w:tcBorders>
            <w:hideMark/>
          </w:tcPr>
          <w:p w14:paraId="73BD75BF" w14:textId="77777777" w:rsidR="002F6B25" w:rsidRDefault="002F6B25">
            <w:pPr>
              <w:pStyle w:val="Prrafodelista"/>
              <w:ind w:left="0"/>
              <w:jc w:val="center"/>
              <w:rPr>
                <w:rFonts w:ascii="Verdana" w:hAnsi="Verdana" w:cs="Arial"/>
                <w:sz w:val="20"/>
                <w:szCs w:val="20"/>
                <w:lang w:eastAsia="es-ES"/>
              </w:rPr>
            </w:pPr>
            <w:r>
              <w:rPr>
                <w:rFonts w:ascii="Verdana" w:hAnsi="Verdana" w:cs="Arial"/>
                <w:b/>
                <w:bCs/>
                <w:sz w:val="20"/>
                <w:szCs w:val="20"/>
                <w:lang w:eastAsia="es-ES"/>
              </w:rPr>
              <w:t xml:space="preserve">IMPORTE EN AUXILIAR </w:t>
            </w:r>
            <w:proofErr w:type="spellStart"/>
            <w:r>
              <w:rPr>
                <w:rFonts w:ascii="Verdana" w:hAnsi="Verdana" w:cs="Arial"/>
                <w:b/>
                <w:bCs/>
                <w:sz w:val="20"/>
                <w:szCs w:val="20"/>
                <w:lang w:eastAsia="es-ES"/>
              </w:rPr>
              <w:t>SFIA</w:t>
            </w:r>
            <w:proofErr w:type="spellEnd"/>
          </w:p>
        </w:tc>
        <w:tc>
          <w:tcPr>
            <w:tcW w:w="2434" w:type="dxa"/>
            <w:tcBorders>
              <w:top w:val="single" w:sz="4" w:space="0" w:color="auto"/>
              <w:left w:val="single" w:sz="4" w:space="0" w:color="auto"/>
              <w:bottom w:val="single" w:sz="4" w:space="0" w:color="auto"/>
              <w:right w:val="single" w:sz="4" w:space="0" w:color="auto"/>
            </w:tcBorders>
            <w:hideMark/>
          </w:tcPr>
          <w:p w14:paraId="465B1234" w14:textId="77777777" w:rsidR="002F6B25" w:rsidRDefault="002F6B25">
            <w:pPr>
              <w:pStyle w:val="Prrafodelista"/>
              <w:ind w:left="0"/>
              <w:jc w:val="center"/>
              <w:rPr>
                <w:rFonts w:ascii="Verdana" w:hAnsi="Verdana" w:cs="Arial"/>
                <w:sz w:val="20"/>
                <w:szCs w:val="20"/>
                <w:lang w:eastAsia="es-ES"/>
              </w:rPr>
            </w:pPr>
            <w:r>
              <w:rPr>
                <w:rFonts w:ascii="Verdana" w:hAnsi="Verdana" w:cs="Arial"/>
                <w:b/>
                <w:bCs/>
                <w:sz w:val="20"/>
                <w:szCs w:val="20"/>
                <w:lang w:eastAsia="es-ES"/>
              </w:rPr>
              <w:t>IMPORTE BALANZA 2023 MUNICIPIO</w:t>
            </w:r>
          </w:p>
        </w:tc>
        <w:tc>
          <w:tcPr>
            <w:tcW w:w="2434" w:type="dxa"/>
            <w:tcBorders>
              <w:top w:val="single" w:sz="4" w:space="0" w:color="auto"/>
              <w:left w:val="single" w:sz="4" w:space="0" w:color="auto"/>
              <w:bottom w:val="single" w:sz="4" w:space="0" w:color="auto"/>
              <w:right w:val="single" w:sz="4" w:space="0" w:color="auto"/>
            </w:tcBorders>
            <w:hideMark/>
          </w:tcPr>
          <w:p w14:paraId="2ED62B6F" w14:textId="77777777" w:rsidR="002F6B25" w:rsidRDefault="002F6B25">
            <w:pPr>
              <w:pStyle w:val="Prrafodelista"/>
              <w:ind w:left="0"/>
              <w:jc w:val="center"/>
              <w:rPr>
                <w:rFonts w:ascii="Verdana" w:hAnsi="Verdana" w:cs="Arial"/>
                <w:sz w:val="20"/>
                <w:szCs w:val="20"/>
                <w:lang w:eastAsia="es-ES"/>
              </w:rPr>
            </w:pPr>
            <w:r>
              <w:rPr>
                <w:rFonts w:ascii="Verdana" w:hAnsi="Verdana" w:cs="Arial"/>
                <w:b/>
                <w:bCs/>
                <w:sz w:val="20"/>
                <w:szCs w:val="20"/>
                <w:lang w:eastAsia="es-ES"/>
              </w:rPr>
              <w:t>DIFERENCIA</w:t>
            </w:r>
          </w:p>
        </w:tc>
      </w:tr>
      <w:tr w:rsidR="002F6B25" w14:paraId="684B81B6" w14:textId="77777777" w:rsidTr="002F6B25">
        <w:tc>
          <w:tcPr>
            <w:tcW w:w="2434" w:type="dxa"/>
            <w:tcBorders>
              <w:top w:val="single" w:sz="4" w:space="0" w:color="auto"/>
              <w:left w:val="single" w:sz="4" w:space="0" w:color="auto"/>
              <w:bottom w:val="single" w:sz="4" w:space="0" w:color="auto"/>
              <w:right w:val="single" w:sz="4" w:space="0" w:color="auto"/>
            </w:tcBorders>
            <w:hideMark/>
          </w:tcPr>
          <w:p w14:paraId="4CEA1982" w14:textId="77777777" w:rsidR="002F6B25" w:rsidRDefault="002F6B25">
            <w:pPr>
              <w:pStyle w:val="Prrafodelista"/>
              <w:ind w:left="0"/>
              <w:jc w:val="center"/>
              <w:rPr>
                <w:rFonts w:ascii="Verdana" w:hAnsi="Verdana" w:cs="Arial"/>
                <w:sz w:val="20"/>
                <w:szCs w:val="20"/>
                <w:lang w:eastAsia="es-ES"/>
              </w:rPr>
            </w:pPr>
            <w:r>
              <w:rPr>
                <w:rFonts w:ascii="Verdana" w:hAnsi="Verdana" w:cs="Arial"/>
                <w:sz w:val="20"/>
                <w:szCs w:val="20"/>
                <w:lang w:eastAsia="es-ES"/>
              </w:rPr>
              <w:t>FONDO DE ISR PARTICIPABLE</w:t>
            </w:r>
          </w:p>
        </w:tc>
        <w:tc>
          <w:tcPr>
            <w:tcW w:w="2434" w:type="dxa"/>
            <w:tcBorders>
              <w:top w:val="single" w:sz="4" w:space="0" w:color="auto"/>
              <w:left w:val="single" w:sz="4" w:space="0" w:color="auto"/>
              <w:bottom w:val="single" w:sz="4" w:space="0" w:color="auto"/>
              <w:right w:val="single" w:sz="4" w:space="0" w:color="auto"/>
            </w:tcBorders>
            <w:hideMark/>
          </w:tcPr>
          <w:p w14:paraId="4BE17455" w14:textId="77777777" w:rsidR="002F6B25" w:rsidRDefault="002F6B25">
            <w:pPr>
              <w:pStyle w:val="Prrafodelista"/>
              <w:ind w:left="0"/>
              <w:jc w:val="center"/>
              <w:rPr>
                <w:rFonts w:ascii="Verdana" w:hAnsi="Verdana" w:cs="Arial"/>
                <w:sz w:val="20"/>
                <w:szCs w:val="20"/>
                <w:lang w:eastAsia="es-ES"/>
              </w:rPr>
            </w:pPr>
            <w:r>
              <w:rPr>
                <w:rFonts w:ascii="Verdana" w:hAnsi="Verdana" w:cs="Arial"/>
                <w:sz w:val="20"/>
                <w:szCs w:val="20"/>
                <w:lang w:eastAsia="es-ES"/>
              </w:rPr>
              <w:t>8,265,167.00</w:t>
            </w:r>
          </w:p>
        </w:tc>
        <w:tc>
          <w:tcPr>
            <w:tcW w:w="2434" w:type="dxa"/>
            <w:tcBorders>
              <w:top w:val="single" w:sz="4" w:space="0" w:color="auto"/>
              <w:left w:val="single" w:sz="4" w:space="0" w:color="auto"/>
              <w:bottom w:val="single" w:sz="4" w:space="0" w:color="auto"/>
              <w:right w:val="single" w:sz="4" w:space="0" w:color="auto"/>
            </w:tcBorders>
            <w:hideMark/>
          </w:tcPr>
          <w:p w14:paraId="2338AE22" w14:textId="77777777" w:rsidR="002F6B25" w:rsidRDefault="002F6B25">
            <w:pPr>
              <w:pStyle w:val="Prrafodelista"/>
              <w:ind w:left="0"/>
              <w:jc w:val="center"/>
              <w:rPr>
                <w:rFonts w:ascii="Verdana" w:hAnsi="Verdana" w:cs="Arial"/>
                <w:sz w:val="20"/>
                <w:szCs w:val="20"/>
                <w:lang w:eastAsia="es-ES"/>
              </w:rPr>
            </w:pPr>
            <w:r>
              <w:rPr>
                <w:rFonts w:ascii="Verdana" w:hAnsi="Verdana" w:cs="Arial"/>
                <w:sz w:val="20"/>
                <w:szCs w:val="20"/>
                <w:lang w:eastAsia="es-ES"/>
              </w:rPr>
              <w:t>8,102,790.00</w:t>
            </w:r>
          </w:p>
        </w:tc>
        <w:tc>
          <w:tcPr>
            <w:tcW w:w="2434" w:type="dxa"/>
            <w:tcBorders>
              <w:top w:val="single" w:sz="4" w:space="0" w:color="auto"/>
              <w:left w:val="single" w:sz="4" w:space="0" w:color="auto"/>
              <w:bottom w:val="single" w:sz="4" w:space="0" w:color="auto"/>
              <w:right w:val="single" w:sz="4" w:space="0" w:color="auto"/>
            </w:tcBorders>
            <w:hideMark/>
          </w:tcPr>
          <w:p w14:paraId="507D0C3E" w14:textId="77777777" w:rsidR="002F6B25" w:rsidRDefault="002F6B25">
            <w:pPr>
              <w:pStyle w:val="Prrafodelista"/>
              <w:ind w:left="0"/>
              <w:jc w:val="center"/>
              <w:rPr>
                <w:rFonts w:ascii="Verdana" w:hAnsi="Verdana" w:cs="Arial"/>
                <w:sz w:val="20"/>
                <w:szCs w:val="20"/>
                <w:lang w:eastAsia="es-ES"/>
              </w:rPr>
            </w:pPr>
            <w:r>
              <w:rPr>
                <w:rFonts w:ascii="Verdana" w:hAnsi="Verdana" w:cs="Arial"/>
                <w:sz w:val="20"/>
                <w:szCs w:val="20"/>
                <w:lang w:eastAsia="es-ES"/>
              </w:rPr>
              <w:t>162,377.00</w:t>
            </w:r>
          </w:p>
        </w:tc>
      </w:tr>
    </w:tbl>
    <w:p w14:paraId="33BBFF21" w14:textId="77777777" w:rsidR="002F6B25" w:rsidRDefault="002F6B25" w:rsidP="002F6B25">
      <w:pPr>
        <w:pStyle w:val="Prrafodelista"/>
        <w:jc w:val="both"/>
        <w:rPr>
          <w:rFonts w:ascii="Verdana" w:hAnsi="Verdana" w:cs="Arial"/>
          <w:sz w:val="20"/>
          <w:szCs w:val="20"/>
          <w:lang w:eastAsia="es-ES"/>
        </w:rPr>
      </w:pPr>
    </w:p>
    <w:p w14:paraId="4E3770ED" w14:textId="77777777" w:rsidR="002F6B25" w:rsidRDefault="002F6B25" w:rsidP="002F6B25">
      <w:pPr>
        <w:pStyle w:val="Prrafodelista"/>
        <w:jc w:val="both"/>
        <w:rPr>
          <w:rFonts w:ascii="Verdana" w:hAnsi="Verdana" w:cs="Arial"/>
          <w:sz w:val="20"/>
          <w:szCs w:val="20"/>
          <w:lang w:eastAsia="es-ES"/>
        </w:rPr>
      </w:pPr>
    </w:p>
    <w:p w14:paraId="3FF40911" w14:textId="77777777" w:rsidR="002F6B25" w:rsidRDefault="002F6B25" w:rsidP="002F6B25">
      <w:pPr>
        <w:pStyle w:val="Prrafodelista"/>
        <w:numPr>
          <w:ilvl w:val="0"/>
          <w:numId w:val="2"/>
        </w:numPr>
        <w:spacing w:after="160" w:line="256" w:lineRule="auto"/>
        <w:jc w:val="both"/>
        <w:rPr>
          <w:rFonts w:ascii="Verdana" w:hAnsi="Verdana" w:cs="Arial"/>
          <w:sz w:val="20"/>
          <w:szCs w:val="20"/>
          <w:lang w:eastAsia="es-ES"/>
        </w:rPr>
      </w:pPr>
      <w:r>
        <w:rPr>
          <w:rFonts w:ascii="Verdana" w:hAnsi="Verdana" w:cs="Arial"/>
          <w:sz w:val="20"/>
          <w:szCs w:val="20"/>
          <w:lang w:eastAsia="es-ES"/>
        </w:rPr>
        <w:lastRenderedPageBreak/>
        <w:t xml:space="preserve">Analizando la diferencia dentro de la cuenta del FONDO DE ISR PARTICIPABLE, se refiere </w:t>
      </w:r>
      <w:proofErr w:type="gramStart"/>
      <w:r>
        <w:rPr>
          <w:rFonts w:ascii="Verdana" w:hAnsi="Verdana" w:cs="Arial"/>
          <w:sz w:val="20"/>
          <w:szCs w:val="20"/>
          <w:lang w:eastAsia="es-ES"/>
        </w:rPr>
        <w:t>al circular</w:t>
      </w:r>
      <w:proofErr w:type="gramEnd"/>
      <w:r>
        <w:rPr>
          <w:rFonts w:ascii="Verdana" w:hAnsi="Verdana" w:cs="Arial"/>
          <w:sz w:val="20"/>
          <w:szCs w:val="20"/>
          <w:lang w:eastAsia="es-ES"/>
        </w:rPr>
        <w:t xml:space="preserve"> no. 08/2023 del 03 de febrero donde se hace un descuento por las devoluciones del impuesto que se realizaron en diciembre 2022 y las cuales se descontaron hasta 2023, no tomándose en cuenta para su registro, como se muestra en los documentos 1900080 (devengado) y 4900023 (recaudado) solo la diferencia, la cual cuadra con lo realmente depositado en el banco.</w:t>
      </w:r>
    </w:p>
    <w:p w14:paraId="100CAA45" w14:textId="77777777" w:rsidR="002F6B25" w:rsidRDefault="002F6B25" w:rsidP="002F6B25">
      <w:pPr>
        <w:pStyle w:val="Prrafodelista"/>
        <w:rPr>
          <w:rFonts w:ascii="Verdana" w:hAnsi="Verdana" w:cs="Arial"/>
          <w:sz w:val="20"/>
          <w:szCs w:val="20"/>
          <w:lang w:eastAsia="es-ES"/>
        </w:rPr>
      </w:pPr>
    </w:p>
    <w:p w14:paraId="50ECCB6B" w14:textId="77777777" w:rsidR="002F6B25" w:rsidRPr="00365FD1" w:rsidRDefault="002F6B25" w:rsidP="00365FD1">
      <w:pPr>
        <w:rPr>
          <w:rFonts w:ascii="Verdana" w:hAnsi="Verdana" w:cs="Arial"/>
          <w:b/>
          <w:bCs/>
          <w:sz w:val="20"/>
          <w:szCs w:val="20"/>
          <w:lang w:eastAsia="es-ES"/>
        </w:rPr>
      </w:pPr>
      <w:r w:rsidRPr="00365FD1">
        <w:rPr>
          <w:rFonts w:ascii="Verdana" w:hAnsi="Verdana" w:cs="Arial"/>
          <w:b/>
          <w:bCs/>
          <w:sz w:val="20"/>
          <w:szCs w:val="20"/>
          <w:lang w:eastAsia="es-ES"/>
        </w:rPr>
        <w:t xml:space="preserve">6.-       </w:t>
      </w:r>
    </w:p>
    <w:p w14:paraId="2744A41C" w14:textId="77777777" w:rsidR="002F6B25" w:rsidRDefault="002F6B25" w:rsidP="002F6B25">
      <w:pPr>
        <w:pStyle w:val="Prrafodelista"/>
        <w:rPr>
          <w:rFonts w:ascii="Verdana" w:hAnsi="Verdana" w:cs="Arial"/>
          <w:sz w:val="20"/>
          <w:szCs w:val="20"/>
          <w:lang w:eastAsia="es-ES"/>
        </w:rPr>
      </w:pPr>
      <w:r>
        <w:rPr>
          <w:rFonts w:ascii="Verdana" w:hAnsi="Verdana" w:cs="Arial"/>
          <w:b/>
          <w:bCs/>
          <w:sz w:val="20"/>
          <w:szCs w:val="20"/>
          <w:lang w:eastAsia="es-ES"/>
        </w:rPr>
        <w:t xml:space="preserve">   </w:t>
      </w:r>
      <w:r>
        <w:rPr>
          <w:rFonts w:ascii="Verdana" w:hAnsi="Verdana" w:cs="Arial"/>
          <w:sz w:val="20"/>
          <w:szCs w:val="20"/>
          <w:lang w:eastAsia="es-ES"/>
        </w:rPr>
        <w:t xml:space="preserve">                                                                             </w:t>
      </w:r>
    </w:p>
    <w:tbl>
      <w:tblPr>
        <w:tblStyle w:val="Tablaconcuadrcula"/>
        <w:tblW w:w="0" w:type="auto"/>
        <w:tblInd w:w="720" w:type="dxa"/>
        <w:tblLook w:val="04A0" w:firstRow="1" w:lastRow="0" w:firstColumn="1" w:lastColumn="0" w:noHBand="0" w:noVBand="1"/>
      </w:tblPr>
      <w:tblGrid>
        <w:gridCol w:w="2259"/>
        <w:gridCol w:w="2229"/>
        <w:gridCol w:w="2229"/>
        <w:gridCol w:w="2241"/>
      </w:tblGrid>
      <w:tr w:rsidR="002F6B25" w14:paraId="4B23AF94" w14:textId="77777777" w:rsidTr="002F6B25">
        <w:tc>
          <w:tcPr>
            <w:tcW w:w="2434" w:type="dxa"/>
            <w:tcBorders>
              <w:top w:val="single" w:sz="4" w:space="0" w:color="auto"/>
              <w:left w:val="single" w:sz="4" w:space="0" w:color="auto"/>
              <w:bottom w:val="single" w:sz="4" w:space="0" w:color="auto"/>
              <w:right w:val="single" w:sz="4" w:space="0" w:color="auto"/>
            </w:tcBorders>
            <w:hideMark/>
          </w:tcPr>
          <w:p w14:paraId="0F5890A7" w14:textId="77777777" w:rsidR="002F6B25" w:rsidRDefault="002F6B25">
            <w:pPr>
              <w:pStyle w:val="Prrafodelista"/>
              <w:ind w:left="0"/>
              <w:jc w:val="center"/>
              <w:rPr>
                <w:rFonts w:ascii="Verdana" w:hAnsi="Verdana" w:cs="Arial"/>
                <w:sz w:val="20"/>
                <w:szCs w:val="20"/>
                <w:lang w:eastAsia="es-ES"/>
              </w:rPr>
            </w:pPr>
            <w:r>
              <w:rPr>
                <w:rFonts w:ascii="Verdana" w:hAnsi="Verdana" w:cs="Arial"/>
                <w:b/>
                <w:bCs/>
                <w:sz w:val="20"/>
                <w:szCs w:val="20"/>
                <w:lang w:eastAsia="es-ES"/>
              </w:rPr>
              <w:t>CUENTA</w:t>
            </w:r>
          </w:p>
        </w:tc>
        <w:tc>
          <w:tcPr>
            <w:tcW w:w="2434" w:type="dxa"/>
            <w:tcBorders>
              <w:top w:val="single" w:sz="4" w:space="0" w:color="auto"/>
              <w:left w:val="single" w:sz="4" w:space="0" w:color="auto"/>
              <w:bottom w:val="single" w:sz="4" w:space="0" w:color="auto"/>
              <w:right w:val="single" w:sz="4" w:space="0" w:color="auto"/>
            </w:tcBorders>
            <w:hideMark/>
          </w:tcPr>
          <w:p w14:paraId="53B21F46" w14:textId="77777777" w:rsidR="002F6B25" w:rsidRDefault="002F6B25">
            <w:pPr>
              <w:pStyle w:val="Prrafodelista"/>
              <w:ind w:left="0"/>
              <w:jc w:val="center"/>
              <w:rPr>
                <w:rFonts w:ascii="Verdana" w:hAnsi="Verdana" w:cs="Arial"/>
                <w:sz w:val="20"/>
                <w:szCs w:val="20"/>
                <w:lang w:eastAsia="es-ES"/>
              </w:rPr>
            </w:pPr>
            <w:r>
              <w:rPr>
                <w:rFonts w:ascii="Verdana" w:hAnsi="Verdana" w:cs="Arial"/>
                <w:b/>
                <w:bCs/>
                <w:sz w:val="20"/>
                <w:szCs w:val="20"/>
                <w:lang w:eastAsia="es-ES"/>
              </w:rPr>
              <w:t xml:space="preserve">IMPORTE EN AUXILIAR </w:t>
            </w:r>
            <w:proofErr w:type="spellStart"/>
            <w:r>
              <w:rPr>
                <w:rFonts w:ascii="Verdana" w:hAnsi="Verdana" w:cs="Arial"/>
                <w:b/>
                <w:bCs/>
                <w:sz w:val="20"/>
                <w:szCs w:val="20"/>
                <w:lang w:eastAsia="es-ES"/>
              </w:rPr>
              <w:t>SFIA</w:t>
            </w:r>
            <w:proofErr w:type="spellEnd"/>
          </w:p>
        </w:tc>
        <w:tc>
          <w:tcPr>
            <w:tcW w:w="2434" w:type="dxa"/>
            <w:tcBorders>
              <w:top w:val="single" w:sz="4" w:space="0" w:color="auto"/>
              <w:left w:val="single" w:sz="4" w:space="0" w:color="auto"/>
              <w:bottom w:val="single" w:sz="4" w:space="0" w:color="auto"/>
              <w:right w:val="single" w:sz="4" w:space="0" w:color="auto"/>
            </w:tcBorders>
            <w:hideMark/>
          </w:tcPr>
          <w:p w14:paraId="73669AA4" w14:textId="77777777" w:rsidR="002F6B25" w:rsidRDefault="002F6B25">
            <w:pPr>
              <w:pStyle w:val="Prrafodelista"/>
              <w:ind w:left="0"/>
              <w:jc w:val="center"/>
              <w:rPr>
                <w:rFonts w:ascii="Verdana" w:hAnsi="Verdana" w:cs="Arial"/>
                <w:sz w:val="20"/>
                <w:szCs w:val="20"/>
                <w:lang w:eastAsia="es-ES"/>
              </w:rPr>
            </w:pPr>
            <w:r>
              <w:rPr>
                <w:rFonts w:ascii="Verdana" w:hAnsi="Verdana" w:cs="Arial"/>
                <w:b/>
                <w:bCs/>
                <w:sz w:val="20"/>
                <w:szCs w:val="20"/>
                <w:lang w:eastAsia="es-ES"/>
              </w:rPr>
              <w:t>IMPORTE BALANZA 2023 MUNICIPIO</w:t>
            </w:r>
          </w:p>
        </w:tc>
        <w:tc>
          <w:tcPr>
            <w:tcW w:w="2434" w:type="dxa"/>
            <w:tcBorders>
              <w:top w:val="single" w:sz="4" w:space="0" w:color="auto"/>
              <w:left w:val="single" w:sz="4" w:space="0" w:color="auto"/>
              <w:bottom w:val="single" w:sz="4" w:space="0" w:color="auto"/>
              <w:right w:val="single" w:sz="4" w:space="0" w:color="auto"/>
            </w:tcBorders>
            <w:hideMark/>
          </w:tcPr>
          <w:p w14:paraId="42477A18" w14:textId="77777777" w:rsidR="002F6B25" w:rsidRDefault="002F6B25">
            <w:pPr>
              <w:pStyle w:val="Prrafodelista"/>
              <w:ind w:left="0"/>
              <w:jc w:val="center"/>
              <w:rPr>
                <w:rFonts w:ascii="Verdana" w:hAnsi="Verdana" w:cs="Arial"/>
                <w:sz w:val="20"/>
                <w:szCs w:val="20"/>
                <w:lang w:eastAsia="es-ES"/>
              </w:rPr>
            </w:pPr>
            <w:r>
              <w:rPr>
                <w:rFonts w:ascii="Verdana" w:hAnsi="Verdana" w:cs="Arial"/>
                <w:b/>
                <w:bCs/>
                <w:sz w:val="20"/>
                <w:szCs w:val="20"/>
                <w:lang w:eastAsia="es-ES"/>
              </w:rPr>
              <w:t>DIFERENCIA</w:t>
            </w:r>
          </w:p>
        </w:tc>
      </w:tr>
      <w:tr w:rsidR="002F6B25" w14:paraId="6A2AC396" w14:textId="77777777" w:rsidTr="002F6B25">
        <w:tc>
          <w:tcPr>
            <w:tcW w:w="2434" w:type="dxa"/>
            <w:tcBorders>
              <w:top w:val="single" w:sz="4" w:space="0" w:color="auto"/>
              <w:left w:val="single" w:sz="4" w:space="0" w:color="auto"/>
              <w:bottom w:val="single" w:sz="4" w:space="0" w:color="auto"/>
              <w:right w:val="single" w:sz="4" w:space="0" w:color="auto"/>
            </w:tcBorders>
            <w:hideMark/>
          </w:tcPr>
          <w:p w14:paraId="331397D5" w14:textId="77777777" w:rsidR="002F6B25" w:rsidRDefault="002F6B25">
            <w:pPr>
              <w:pStyle w:val="Prrafodelista"/>
              <w:ind w:left="0"/>
              <w:jc w:val="center"/>
              <w:rPr>
                <w:rFonts w:ascii="Verdana" w:hAnsi="Verdana" w:cs="Arial"/>
                <w:sz w:val="20"/>
                <w:szCs w:val="20"/>
                <w:lang w:eastAsia="es-ES"/>
              </w:rPr>
            </w:pPr>
            <w:r>
              <w:rPr>
                <w:rFonts w:ascii="Verdana" w:hAnsi="Verdana" w:cs="Arial"/>
                <w:sz w:val="20"/>
                <w:szCs w:val="20"/>
                <w:lang w:eastAsia="es-ES"/>
              </w:rPr>
              <w:t xml:space="preserve">IMPUESTO SOBRE </w:t>
            </w:r>
            <w:proofErr w:type="spellStart"/>
            <w:r>
              <w:rPr>
                <w:rFonts w:ascii="Verdana" w:hAnsi="Verdana" w:cs="Arial"/>
                <w:sz w:val="20"/>
                <w:szCs w:val="20"/>
                <w:lang w:eastAsia="es-ES"/>
              </w:rPr>
              <w:t>AUTOMOVILES</w:t>
            </w:r>
            <w:proofErr w:type="spellEnd"/>
            <w:r>
              <w:rPr>
                <w:rFonts w:ascii="Verdana" w:hAnsi="Verdana" w:cs="Arial"/>
                <w:sz w:val="20"/>
                <w:szCs w:val="20"/>
                <w:lang w:eastAsia="es-ES"/>
              </w:rPr>
              <w:t xml:space="preserve"> NUEVOS</w:t>
            </w:r>
          </w:p>
        </w:tc>
        <w:tc>
          <w:tcPr>
            <w:tcW w:w="2434" w:type="dxa"/>
            <w:tcBorders>
              <w:top w:val="single" w:sz="4" w:space="0" w:color="auto"/>
              <w:left w:val="single" w:sz="4" w:space="0" w:color="auto"/>
              <w:bottom w:val="single" w:sz="4" w:space="0" w:color="auto"/>
              <w:right w:val="single" w:sz="4" w:space="0" w:color="auto"/>
            </w:tcBorders>
            <w:hideMark/>
          </w:tcPr>
          <w:p w14:paraId="11B4A2C5" w14:textId="77777777" w:rsidR="002F6B25" w:rsidRDefault="002F6B25">
            <w:pPr>
              <w:pStyle w:val="Prrafodelista"/>
              <w:ind w:left="0"/>
              <w:jc w:val="center"/>
              <w:rPr>
                <w:rFonts w:ascii="Verdana" w:hAnsi="Verdana" w:cs="Arial"/>
                <w:sz w:val="20"/>
                <w:szCs w:val="20"/>
                <w:lang w:eastAsia="es-ES"/>
              </w:rPr>
            </w:pPr>
            <w:r>
              <w:rPr>
                <w:rFonts w:ascii="Verdana" w:hAnsi="Verdana" w:cs="Arial"/>
                <w:sz w:val="20"/>
                <w:szCs w:val="20"/>
                <w:lang w:eastAsia="es-ES"/>
              </w:rPr>
              <w:t>1,674,904.66</w:t>
            </w:r>
          </w:p>
        </w:tc>
        <w:tc>
          <w:tcPr>
            <w:tcW w:w="2434" w:type="dxa"/>
            <w:tcBorders>
              <w:top w:val="single" w:sz="4" w:space="0" w:color="auto"/>
              <w:left w:val="single" w:sz="4" w:space="0" w:color="auto"/>
              <w:bottom w:val="single" w:sz="4" w:space="0" w:color="auto"/>
              <w:right w:val="single" w:sz="4" w:space="0" w:color="auto"/>
            </w:tcBorders>
            <w:hideMark/>
          </w:tcPr>
          <w:p w14:paraId="59D5119E" w14:textId="77777777" w:rsidR="002F6B25" w:rsidRDefault="002F6B25">
            <w:pPr>
              <w:pStyle w:val="Prrafodelista"/>
              <w:ind w:left="0"/>
              <w:jc w:val="center"/>
              <w:rPr>
                <w:rFonts w:ascii="Verdana" w:hAnsi="Verdana" w:cs="Arial"/>
                <w:sz w:val="20"/>
                <w:szCs w:val="20"/>
                <w:lang w:eastAsia="es-ES"/>
              </w:rPr>
            </w:pPr>
            <w:r>
              <w:rPr>
                <w:rFonts w:ascii="Verdana" w:hAnsi="Verdana" w:cs="Arial"/>
                <w:sz w:val="20"/>
                <w:szCs w:val="20"/>
                <w:lang w:eastAsia="es-ES"/>
              </w:rPr>
              <w:t>1,676,457.14</w:t>
            </w:r>
          </w:p>
        </w:tc>
        <w:tc>
          <w:tcPr>
            <w:tcW w:w="2434" w:type="dxa"/>
            <w:tcBorders>
              <w:top w:val="single" w:sz="4" w:space="0" w:color="auto"/>
              <w:left w:val="single" w:sz="4" w:space="0" w:color="auto"/>
              <w:bottom w:val="single" w:sz="4" w:space="0" w:color="auto"/>
              <w:right w:val="single" w:sz="4" w:space="0" w:color="auto"/>
            </w:tcBorders>
            <w:hideMark/>
          </w:tcPr>
          <w:p w14:paraId="5E11C120" w14:textId="77777777" w:rsidR="002F6B25" w:rsidRDefault="002F6B25">
            <w:pPr>
              <w:pStyle w:val="Prrafodelista"/>
              <w:ind w:left="0"/>
              <w:jc w:val="center"/>
              <w:rPr>
                <w:rFonts w:ascii="Verdana" w:hAnsi="Verdana" w:cs="Arial"/>
                <w:sz w:val="20"/>
                <w:szCs w:val="20"/>
                <w:lang w:eastAsia="es-ES"/>
              </w:rPr>
            </w:pPr>
            <w:r>
              <w:rPr>
                <w:rFonts w:ascii="Verdana" w:hAnsi="Verdana" w:cs="Arial"/>
                <w:sz w:val="20"/>
                <w:szCs w:val="20"/>
                <w:lang w:eastAsia="es-ES"/>
              </w:rPr>
              <w:t>-1,552.48</w:t>
            </w:r>
          </w:p>
        </w:tc>
      </w:tr>
    </w:tbl>
    <w:p w14:paraId="059E3EF7" w14:textId="77777777" w:rsidR="002F6B25" w:rsidRDefault="002F6B25" w:rsidP="002F6B25">
      <w:pPr>
        <w:pStyle w:val="Prrafodelista"/>
        <w:rPr>
          <w:rFonts w:ascii="Verdana" w:hAnsi="Verdana" w:cs="Arial"/>
          <w:sz w:val="20"/>
          <w:szCs w:val="20"/>
          <w:lang w:eastAsia="es-ES"/>
        </w:rPr>
      </w:pPr>
    </w:p>
    <w:p w14:paraId="22E24BAB" w14:textId="77777777" w:rsidR="002F6B25" w:rsidRDefault="002F6B25" w:rsidP="002F6B25">
      <w:pPr>
        <w:pStyle w:val="Prrafodelista"/>
        <w:rPr>
          <w:rFonts w:ascii="Verdana" w:hAnsi="Verdana" w:cs="Arial"/>
          <w:sz w:val="20"/>
          <w:szCs w:val="20"/>
          <w:lang w:eastAsia="es-ES"/>
        </w:rPr>
      </w:pPr>
    </w:p>
    <w:p w14:paraId="5E7DB2F7" w14:textId="77777777" w:rsidR="002F6B25" w:rsidRDefault="002F6B25" w:rsidP="002F6B25">
      <w:pPr>
        <w:pStyle w:val="Prrafodelista"/>
        <w:numPr>
          <w:ilvl w:val="0"/>
          <w:numId w:val="2"/>
        </w:numPr>
        <w:spacing w:after="160" w:line="256" w:lineRule="auto"/>
        <w:jc w:val="both"/>
        <w:rPr>
          <w:rFonts w:ascii="Verdana" w:hAnsi="Verdana" w:cs="Arial"/>
          <w:sz w:val="20"/>
          <w:szCs w:val="20"/>
          <w:lang w:eastAsia="es-ES"/>
        </w:rPr>
      </w:pPr>
      <w:r>
        <w:rPr>
          <w:rFonts w:ascii="Verdana" w:hAnsi="Verdana" w:cs="Arial"/>
          <w:sz w:val="20"/>
          <w:szCs w:val="20"/>
          <w:lang w:eastAsia="es-ES"/>
        </w:rPr>
        <w:t xml:space="preserve">Con respecto al IMPUESTO SOBRE </w:t>
      </w:r>
      <w:proofErr w:type="spellStart"/>
      <w:r>
        <w:rPr>
          <w:rFonts w:ascii="Verdana" w:hAnsi="Verdana" w:cs="Arial"/>
          <w:sz w:val="20"/>
          <w:szCs w:val="20"/>
          <w:lang w:eastAsia="es-ES"/>
        </w:rPr>
        <w:t>AUTOMOVILES</w:t>
      </w:r>
      <w:proofErr w:type="spellEnd"/>
      <w:r>
        <w:rPr>
          <w:rFonts w:ascii="Verdana" w:hAnsi="Verdana" w:cs="Arial"/>
          <w:sz w:val="20"/>
          <w:szCs w:val="20"/>
          <w:lang w:eastAsia="es-ES"/>
        </w:rPr>
        <w:t xml:space="preserve"> NUEVOS, no se detectó diferencia de </w:t>
      </w:r>
      <w:proofErr w:type="spellStart"/>
      <w:r>
        <w:rPr>
          <w:rFonts w:ascii="Verdana" w:hAnsi="Verdana" w:cs="Arial"/>
          <w:sz w:val="20"/>
          <w:szCs w:val="20"/>
          <w:lang w:eastAsia="es-ES"/>
        </w:rPr>
        <w:t>mas</w:t>
      </w:r>
      <w:proofErr w:type="spellEnd"/>
      <w:r>
        <w:rPr>
          <w:rFonts w:ascii="Verdana" w:hAnsi="Verdana" w:cs="Arial"/>
          <w:sz w:val="20"/>
          <w:szCs w:val="20"/>
          <w:lang w:eastAsia="es-ES"/>
        </w:rPr>
        <w:t xml:space="preserve"> ya que todos los oficios que nos envió la </w:t>
      </w:r>
      <w:proofErr w:type="spellStart"/>
      <w:r>
        <w:rPr>
          <w:rFonts w:ascii="Verdana" w:hAnsi="Verdana" w:cs="Arial"/>
          <w:sz w:val="20"/>
          <w:szCs w:val="20"/>
          <w:lang w:eastAsia="es-ES"/>
        </w:rPr>
        <w:t>SFIA</w:t>
      </w:r>
      <w:proofErr w:type="spellEnd"/>
      <w:r>
        <w:rPr>
          <w:rFonts w:ascii="Verdana" w:hAnsi="Verdana" w:cs="Arial"/>
          <w:sz w:val="20"/>
          <w:szCs w:val="20"/>
          <w:lang w:eastAsia="es-ES"/>
        </w:rPr>
        <w:t xml:space="preserve"> coinciden con los importes contabilizados </w:t>
      </w:r>
      <w:proofErr w:type="spellStart"/>
      <w:r>
        <w:rPr>
          <w:rFonts w:ascii="Verdana" w:hAnsi="Verdana" w:cs="Arial"/>
          <w:sz w:val="20"/>
          <w:szCs w:val="20"/>
          <w:lang w:eastAsia="es-ES"/>
        </w:rPr>
        <w:t>mas</w:t>
      </w:r>
      <w:proofErr w:type="spellEnd"/>
      <w:r>
        <w:rPr>
          <w:rFonts w:ascii="Verdana" w:hAnsi="Verdana" w:cs="Arial"/>
          <w:sz w:val="20"/>
          <w:szCs w:val="20"/>
          <w:lang w:eastAsia="es-ES"/>
        </w:rPr>
        <w:t xml:space="preserve"> sin embargo dentro del oficio del </w:t>
      </w:r>
      <w:proofErr w:type="spellStart"/>
      <w:r>
        <w:rPr>
          <w:rFonts w:ascii="Verdana" w:hAnsi="Verdana" w:cs="Arial"/>
          <w:sz w:val="20"/>
          <w:szCs w:val="20"/>
          <w:lang w:eastAsia="es-ES"/>
        </w:rPr>
        <w:t>dia</w:t>
      </w:r>
      <w:proofErr w:type="spellEnd"/>
      <w:r>
        <w:rPr>
          <w:rFonts w:ascii="Verdana" w:hAnsi="Verdana" w:cs="Arial"/>
          <w:sz w:val="20"/>
          <w:szCs w:val="20"/>
          <w:lang w:eastAsia="es-ES"/>
        </w:rPr>
        <w:t xml:space="preserve"> 31 de mayo de la </w:t>
      </w:r>
      <w:proofErr w:type="spellStart"/>
      <w:r>
        <w:rPr>
          <w:rFonts w:ascii="Verdana" w:hAnsi="Verdana" w:cs="Arial"/>
          <w:sz w:val="20"/>
          <w:szCs w:val="20"/>
          <w:lang w:eastAsia="es-ES"/>
        </w:rPr>
        <w:t>SFIA</w:t>
      </w:r>
      <w:proofErr w:type="spellEnd"/>
      <w:r>
        <w:rPr>
          <w:rFonts w:ascii="Verdana" w:hAnsi="Verdana" w:cs="Arial"/>
          <w:sz w:val="20"/>
          <w:szCs w:val="20"/>
          <w:lang w:eastAsia="es-ES"/>
        </w:rPr>
        <w:t xml:space="preserve"> indican que los importes no se deberían considerar como participaciones del ejercicio 2023 por ser diferencias del ejercicio 2022, por lo que se codificaron con fuente de financiamiento 2023 y en el oficio del día 10 de julio especifica </w:t>
      </w:r>
    </w:p>
    <w:p w14:paraId="17479163" w14:textId="77777777" w:rsidR="002F6B25" w:rsidRDefault="002F6B25" w:rsidP="002F6B25">
      <w:pPr>
        <w:pStyle w:val="Prrafodelista"/>
        <w:jc w:val="both"/>
        <w:rPr>
          <w:rFonts w:ascii="Verdana" w:hAnsi="Verdana" w:cs="Arial"/>
          <w:sz w:val="20"/>
          <w:szCs w:val="20"/>
          <w:lang w:eastAsia="es-ES"/>
        </w:rPr>
      </w:pPr>
      <w:r>
        <w:rPr>
          <w:rFonts w:ascii="Verdana" w:hAnsi="Verdana" w:cs="Arial"/>
          <w:sz w:val="20"/>
          <w:szCs w:val="20"/>
          <w:lang w:eastAsia="es-ES"/>
        </w:rPr>
        <w:t xml:space="preserve">que en el concepto </w:t>
      </w:r>
      <w:proofErr w:type="spellStart"/>
      <w:r>
        <w:rPr>
          <w:rFonts w:ascii="Verdana" w:hAnsi="Verdana" w:cs="Arial"/>
          <w:sz w:val="20"/>
          <w:szCs w:val="20"/>
          <w:lang w:eastAsia="es-ES"/>
        </w:rPr>
        <w:t>ISAN</w:t>
      </w:r>
      <w:proofErr w:type="spellEnd"/>
      <w:r>
        <w:rPr>
          <w:rFonts w:ascii="Verdana" w:hAnsi="Verdana" w:cs="Arial"/>
          <w:sz w:val="20"/>
          <w:szCs w:val="20"/>
          <w:lang w:eastAsia="es-ES"/>
        </w:rPr>
        <w:t xml:space="preserve"> se incluye diferencia por </w:t>
      </w:r>
      <w:proofErr w:type="gramStart"/>
      <w:r>
        <w:rPr>
          <w:rFonts w:ascii="Verdana" w:hAnsi="Verdana" w:cs="Arial"/>
          <w:sz w:val="20"/>
          <w:szCs w:val="20"/>
          <w:lang w:eastAsia="es-ES"/>
        </w:rPr>
        <w:t>actualización  de</w:t>
      </w:r>
      <w:proofErr w:type="gramEnd"/>
      <w:r>
        <w:rPr>
          <w:rFonts w:ascii="Verdana" w:hAnsi="Verdana" w:cs="Arial"/>
          <w:sz w:val="20"/>
          <w:szCs w:val="20"/>
          <w:lang w:eastAsia="es-ES"/>
        </w:rPr>
        <w:t xml:space="preserve"> factor del periodo enero junio 2023 y tal vez la </w:t>
      </w:r>
      <w:proofErr w:type="spellStart"/>
      <w:r>
        <w:rPr>
          <w:rFonts w:ascii="Verdana" w:hAnsi="Verdana" w:cs="Arial"/>
          <w:sz w:val="20"/>
          <w:szCs w:val="20"/>
          <w:lang w:eastAsia="es-ES"/>
        </w:rPr>
        <w:t>SFIA</w:t>
      </w:r>
      <w:proofErr w:type="spellEnd"/>
      <w:r>
        <w:rPr>
          <w:rFonts w:ascii="Verdana" w:hAnsi="Verdana" w:cs="Arial"/>
          <w:sz w:val="20"/>
          <w:szCs w:val="20"/>
          <w:lang w:eastAsia="es-ES"/>
        </w:rPr>
        <w:t xml:space="preserve"> esa diferencia no lo tomo dentro de participaciones.</w:t>
      </w:r>
    </w:p>
    <w:p w14:paraId="2FA14CC5" w14:textId="77777777" w:rsidR="002F6B25" w:rsidRDefault="002F6B25" w:rsidP="002F6B25">
      <w:pPr>
        <w:pStyle w:val="Prrafodelista"/>
        <w:rPr>
          <w:rFonts w:ascii="Verdana" w:hAnsi="Verdana" w:cs="Arial"/>
          <w:sz w:val="20"/>
          <w:szCs w:val="20"/>
          <w:lang w:eastAsia="es-ES"/>
        </w:rPr>
      </w:pPr>
    </w:p>
    <w:p w14:paraId="5A0AF82F" w14:textId="77777777" w:rsidR="002F6B25" w:rsidRPr="00365FD1" w:rsidRDefault="002F6B25" w:rsidP="00365FD1">
      <w:pPr>
        <w:rPr>
          <w:rFonts w:ascii="Verdana" w:hAnsi="Verdana" w:cs="Arial"/>
          <w:b/>
          <w:bCs/>
          <w:sz w:val="20"/>
          <w:szCs w:val="20"/>
          <w:lang w:eastAsia="es-ES"/>
        </w:rPr>
      </w:pPr>
      <w:r w:rsidRPr="00365FD1">
        <w:rPr>
          <w:rFonts w:ascii="Verdana" w:hAnsi="Verdana" w:cs="Arial"/>
          <w:b/>
          <w:bCs/>
          <w:sz w:val="20"/>
          <w:szCs w:val="20"/>
          <w:lang w:eastAsia="es-ES"/>
        </w:rPr>
        <w:t>7.-</w:t>
      </w:r>
    </w:p>
    <w:p w14:paraId="71DFFC03" w14:textId="77777777" w:rsidR="002F6B25" w:rsidRDefault="002F6B25" w:rsidP="002F6B25">
      <w:pPr>
        <w:pStyle w:val="Prrafodelista"/>
        <w:rPr>
          <w:rFonts w:ascii="Verdana" w:hAnsi="Verdana" w:cs="Arial"/>
          <w:b/>
          <w:bCs/>
          <w:sz w:val="20"/>
          <w:szCs w:val="20"/>
          <w:lang w:eastAsia="es-ES"/>
        </w:rPr>
      </w:pPr>
    </w:p>
    <w:tbl>
      <w:tblPr>
        <w:tblStyle w:val="Tablaconcuadrcula"/>
        <w:tblW w:w="0" w:type="auto"/>
        <w:tblInd w:w="720" w:type="dxa"/>
        <w:tblLook w:val="04A0" w:firstRow="1" w:lastRow="0" w:firstColumn="1" w:lastColumn="0" w:noHBand="0" w:noVBand="1"/>
      </w:tblPr>
      <w:tblGrid>
        <w:gridCol w:w="2224"/>
        <w:gridCol w:w="2213"/>
        <w:gridCol w:w="2250"/>
        <w:gridCol w:w="2271"/>
      </w:tblGrid>
      <w:tr w:rsidR="002F6B25" w14:paraId="3A4E6F2B" w14:textId="77777777" w:rsidTr="002F6B25">
        <w:tc>
          <w:tcPr>
            <w:tcW w:w="2434" w:type="dxa"/>
            <w:tcBorders>
              <w:top w:val="single" w:sz="4" w:space="0" w:color="auto"/>
              <w:left w:val="single" w:sz="4" w:space="0" w:color="auto"/>
              <w:bottom w:val="single" w:sz="4" w:space="0" w:color="auto"/>
              <w:right w:val="single" w:sz="4" w:space="0" w:color="auto"/>
            </w:tcBorders>
            <w:hideMark/>
          </w:tcPr>
          <w:p w14:paraId="38D3F03B" w14:textId="77777777" w:rsidR="002F6B25" w:rsidRDefault="002F6B25">
            <w:pPr>
              <w:pStyle w:val="Prrafodelista"/>
              <w:ind w:left="0"/>
              <w:jc w:val="center"/>
              <w:rPr>
                <w:rFonts w:ascii="Verdana" w:hAnsi="Verdana" w:cs="Arial"/>
                <w:b/>
                <w:bCs/>
                <w:sz w:val="20"/>
                <w:szCs w:val="20"/>
                <w:lang w:eastAsia="es-ES"/>
              </w:rPr>
            </w:pPr>
            <w:r>
              <w:rPr>
                <w:rFonts w:ascii="Verdana" w:hAnsi="Verdana" w:cs="Arial"/>
                <w:b/>
                <w:bCs/>
                <w:sz w:val="20"/>
                <w:szCs w:val="20"/>
                <w:lang w:eastAsia="es-ES"/>
              </w:rPr>
              <w:t>CUENTA</w:t>
            </w:r>
          </w:p>
        </w:tc>
        <w:tc>
          <w:tcPr>
            <w:tcW w:w="2434" w:type="dxa"/>
            <w:tcBorders>
              <w:top w:val="single" w:sz="4" w:space="0" w:color="auto"/>
              <w:left w:val="single" w:sz="4" w:space="0" w:color="auto"/>
              <w:bottom w:val="single" w:sz="4" w:space="0" w:color="auto"/>
              <w:right w:val="single" w:sz="4" w:space="0" w:color="auto"/>
            </w:tcBorders>
            <w:hideMark/>
          </w:tcPr>
          <w:p w14:paraId="35B3EC10" w14:textId="77777777" w:rsidR="002F6B25" w:rsidRDefault="002F6B25">
            <w:pPr>
              <w:pStyle w:val="Prrafodelista"/>
              <w:ind w:left="0"/>
              <w:jc w:val="center"/>
              <w:rPr>
                <w:rFonts w:ascii="Verdana" w:hAnsi="Verdana" w:cs="Arial"/>
                <w:b/>
                <w:bCs/>
                <w:sz w:val="20"/>
                <w:szCs w:val="20"/>
                <w:lang w:eastAsia="es-ES"/>
              </w:rPr>
            </w:pPr>
            <w:r>
              <w:rPr>
                <w:rFonts w:ascii="Verdana" w:hAnsi="Verdana" w:cs="Arial"/>
                <w:b/>
                <w:bCs/>
                <w:sz w:val="20"/>
                <w:szCs w:val="20"/>
                <w:lang w:eastAsia="es-ES"/>
              </w:rPr>
              <w:t xml:space="preserve">IMPORTE EN AUXILIAR </w:t>
            </w:r>
            <w:proofErr w:type="spellStart"/>
            <w:r>
              <w:rPr>
                <w:rFonts w:ascii="Verdana" w:hAnsi="Verdana" w:cs="Arial"/>
                <w:b/>
                <w:bCs/>
                <w:sz w:val="20"/>
                <w:szCs w:val="20"/>
                <w:lang w:eastAsia="es-ES"/>
              </w:rPr>
              <w:t>SFIA</w:t>
            </w:r>
            <w:proofErr w:type="spellEnd"/>
          </w:p>
        </w:tc>
        <w:tc>
          <w:tcPr>
            <w:tcW w:w="2434" w:type="dxa"/>
            <w:tcBorders>
              <w:top w:val="single" w:sz="4" w:space="0" w:color="auto"/>
              <w:left w:val="single" w:sz="4" w:space="0" w:color="auto"/>
              <w:bottom w:val="single" w:sz="4" w:space="0" w:color="auto"/>
              <w:right w:val="single" w:sz="4" w:space="0" w:color="auto"/>
            </w:tcBorders>
            <w:hideMark/>
          </w:tcPr>
          <w:p w14:paraId="5273F97A" w14:textId="77777777" w:rsidR="002F6B25" w:rsidRDefault="002F6B25">
            <w:pPr>
              <w:pStyle w:val="Prrafodelista"/>
              <w:ind w:left="0"/>
              <w:jc w:val="center"/>
              <w:rPr>
                <w:rFonts w:ascii="Verdana" w:hAnsi="Verdana" w:cs="Arial"/>
                <w:b/>
                <w:bCs/>
                <w:sz w:val="20"/>
                <w:szCs w:val="20"/>
                <w:lang w:eastAsia="es-ES"/>
              </w:rPr>
            </w:pPr>
            <w:r>
              <w:rPr>
                <w:rFonts w:ascii="Verdana" w:hAnsi="Verdana" w:cs="Arial"/>
                <w:b/>
                <w:bCs/>
                <w:sz w:val="20"/>
                <w:szCs w:val="20"/>
                <w:lang w:eastAsia="es-ES"/>
              </w:rPr>
              <w:t>IMPORTE BALANZA 2023 MUNICIPIO</w:t>
            </w:r>
          </w:p>
        </w:tc>
        <w:tc>
          <w:tcPr>
            <w:tcW w:w="2434" w:type="dxa"/>
            <w:tcBorders>
              <w:top w:val="single" w:sz="4" w:space="0" w:color="auto"/>
              <w:left w:val="single" w:sz="4" w:space="0" w:color="auto"/>
              <w:bottom w:val="single" w:sz="4" w:space="0" w:color="auto"/>
              <w:right w:val="single" w:sz="4" w:space="0" w:color="auto"/>
            </w:tcBorders>
            <w:hideMark/>
          </w:tcPr>
          <w:p w14:paraId="4636AB17" w14:textId="77777777" w:rsidR="002F6B25" w:rsidRDefault="002F6B25">
            <w:pPr>
              <w:pStyle w:val="Prrafodelista"/>
              <w:ind w:left="0"/>
              <w:jc w:val="center"/>
              <w:rPr>
                <w:rFonts w:ascii="Verdana" w:hAnsi="Verdana" w:cs="Arial"/>
                <w:b/>
                <w:bCs/>
                <w:sz w:val="20"/>
                <w:szCs w:val="20"/>
                <w:lang w:eastAsia="es-ES"/>
              </w:rPr>
            </w:pPr>
            <w:r>
              <w:rPr>
                <w:rFonts w:ascii="Verdana" w:hAnsi="Verdana" w:cs="Arial"/>
                <w:b/>
                <w:bCs/>
                <w:sz w:val="20"/>
                <w:szCs w:val="20"/>
                <w:lang w:eastAsia="es-ES"/>
              </w:rPr>
              <w:t>DIFERENCIA</w:t>
            </w:r>
          </w:p>
        </w:tc>
      </w:tr>
      <w:tr w:rsidR="002F6B25" w14:paraId="5662981E" w14:textId="77777777" w:rsidTr="002F6B25">
        <w:tc>
          <w:tcPr>
            <w:tcW w:w="2434" w:type="dxa"/>
            <w:tcBorders>
              <w:top w:val="single" w:sz="4" w:space="0" w:color="auto"/>
              <w:left w:val="single" w:sz="4" w:space="0" w:color="auto"/>
              <w:bottom w:val="single" w:sz="4" w:space="0" w:color="auto"/>
              <w:right w:val="single" w:sz="4" w:space="0" w:color="auto"/>
            </w:tcBorders>
            <w:hideMark/>
          </w:tcPr>
          <w:p w14:paraId="6E0B87FB" w14:textId="77777777" w:rsidR="002F6B25" w:rsidRDefault="002F6B25">
            <w:pPr>
              <w:pStyle w:val="Prrafodelista"/>
              <w:ind w:left="0"/>
              <w:jc w:val="center"/>
              <w:rPr>
                <w:rFonts w:ascii="Verdana" w:hAnsi="Verdana" w:cs="Arial"/>
                <w:sz w:val="20"/>
                <w:szCs w:val="20"/>
                <w:lang w:eastAsia="es-ES"/>
              </w:rPr>
            </w:pPr>
            <w:r>
              <w:rPr>
                <w:rFonts w:ascii="Verdana" w:hAnsi="Verdana" w:cs="Arial"/>
                <w:sz w:val="20"/>
                <w:szCs w:val="20"/>
                <w:lang w:eastAsia="es-ES"/>
              </w:rPr>
              <w:t xml:space="preserve">IMPUESTO SOBRE TENENCIA Y USO DE </w:t>
            </w:r>
            <w:proofErr w:type="spellStart"/>
            <w:r>
              <w:rPr>
                <w:rFonts w:ascii="Verdana" w:hAnsi="Verdana" w:cs="Arial"/>
                <w:sz w:val="20"/>
                <w:szCs w:val="20"/>
                <w:lang w:eastAsia="es-ES"/>
              </w:rPr>
              <w:t>VEHICULOS</w:t>
            </w:r>
            <w:proofErr w:type="spellEnd"/>
          </w:p>
        </w:tc>
        <w:tc>
          <w:tcPr>
            <w:tcW w:w="2434" w:type="dxa"/>
            <w:tcBorders>
              <w:top w:val="single" w:sz="4" w:space="0" w:color="auto"/>
              <w:left w:val="single" w:sz="4" w:space="0" w:color="auto"/>
              <w:bottom w:val="single" w:sz="4" w:space="0" w:color="auto"/>
              <w:right w:val="single" w:sz="4" w:space="0" w:color="auto"/>
            </w:tcBorders>
            <w:hideMark/>
          </w:tcPr>
          <w:p w14:paraId="4B6C8D56" w14:textId="77777777" w:rsidR="002F6B25" w:rsidRDefault="002F6B25">
            <w:pPr>
              <w:pStyle w:val="Prrafodelista"/>
              <w:ind w:left="0"/>
              <w:jc w:val="center"/>
              <w:rPr>
                <w:rFonts w:ascii="Verdana" w:hAnsi="Verdana" w:cs="Arial"/>
                <w:sz w:val="20"/>
                <w:szCs w:val="20"/>
                <w:lang w:eastAsia="es-ES"/>
              </w:rPr>
            </w:pPr>
            <w:r>
              <w:rPr>
                <w:rFonts w:ascii="Verdana" w:hAnsi="Verdana" w:cs="Arial"/>
                <w:sz w:val="20"/>
                <w:szCs w:val="20"/>
                <w:lang w:eastAsia="es-ES"/>
              </w:rPr>
              <w:t>10,695.29</w:t>
            </w:r>
          </w:p>
        </w:tc>
        <w:tc>
          <w:tcPr>
            <w:tcW w:w="2434" w:type="dxa"/>
            <w:tcBorders>
              <w:top w:val="single" w:sz="4" w:space="0" w:color="auto"/>
              <w:left w:val="single" w:sz="4" w:space="0" w:color="auto"/>
              <w:bottom w:val="single" w:sz="4" w:space="0" w:color="auto"/>
              <w:right w:val="single" w:sz="4" w:space="0" w:color="auto"/>
            </w:tcBorders>
            <w:hideMark/>
          </w:tcPr>
          <w:p w14:paraId="1E76FE7A" w14:textId="77777777" w:rsidR="002F6B25" w:rsidRDefault="002F6B25">
            <w:pPr>
              <w:pStyle w:val="Prrafodelista"/>
              <w:ind w:left="0"/>
              <w:jc w:val="center"/>
              <w:rPr>
                <w:rFonts w:ascii="Verdana" w:hAnsi="Verdana" w:cs="Arial"/>
                <w:sz w:val="20"/>
                <w:szCs w:val="20"/>
                <w:lang w:eastAsia="es-ES"/>
              </w:rPr>
            </w:pPr>
            <w:r>
              <w:rPr>
                <w:rFonts w:ascii="Verdana" w:hAnsi="Verdana" w:cs="Arial"/>
                <w:sz w:val="20"/>
                <w:szCs w:val="20"/>
                <w:lang w:eastAsia="es-ES"/>
              </w:rPr>
              <w:t>17,391.17</w:t>
            </w:r>
          </w:p>
        </w:tc>
        <w:tc>
          <w:tcPr>
            <w:tcW w:w="2434" w:type="dxa"/>
            <w:tcBorders>
              <w:top w:val="single" w:sz="4" w:space="0" w:color="auto"/>
              <w:left w:val="single" w:sz="4" w:space="0" w:color="auto"/>
              <w:bottom w:val="single" w:sz="4" w:space="0" w:color="auto"/>
              <w:right w:val="single" w:sz="4" w:space="0" w:color="auto"/>
            </w:tcBorders>
            <w:hideMark/>
          </w:tcPr>
          <w:p w14:paraId="560D46D1" w14:textId="77777777" w:rsidR="002F6B25" w:rsidRDefault="002F6B25">
            <w:pPr>
              <w:pStyle w:val="Prrafodelista"/>
              <w:ind w:left="0"/>
              <w:jc w:val="center"/>
              <w:rPr>
                <w:rFonts w:ascii="Verdana" w:hAnsi="Verdana" w:cs="Arial"/>
                <w:sz w:val="20"/>
                <w:szCs w:val="20"/>
                <w:lang w:eastAsia="es-ES"/>
              </w:rPr>
            </w:pPr>
            <w:r>
              <w:rPr>
                <w:rFonts w:ascii="Verdana" w:hAnsi="Verdana" w:cs="Arial"/>
                <w:sz w:val="20"/>
                <w:szCs w:val="20"/>
                <w:lang w:eastAsia="es-ES"/>
              </w:rPr>
              <w:t>-6,695.88</w:t>
            </w:r>
          </w:p>
        </w:tc>
      </w:tr>
    </w:tbl>
    <w:p w14:paraId="1F7288B9" w14:textId="77777777" w:rsidR="002F6B25" w:rsidRDefault="002F6B25" w:rsidP="002F6B25">
      <w:pPr>
        <w:pStyle w:val="Prrafodelista"/>
        <w:rPr>
          <w:rFonts w:ascii="Verdana" w:hAnsi="Verdana" w:cs="Arial"/>
          <w:b/>
          <w:bCs/>
          <w:sz w:val="20"/>
          <w:szCs w:val="20"/>
          <w:lang w:eastAsia="es-ES"/>
        </w:rPr>
      </w:pPr>
    </w:p>
    <w:p w14:paraId="16BC9216" w14:textId="77777777" w:rsidR="00365FD1" w:rsidRDefault="00365FD1" w:rsidP="002F6B25">
      <w:pPr>
        <w:pStyle w:val="Prrafodelista"/>
        <w:rPr>
          <w:rFonts w:ascii="Verdana" w:hAnsi="Verdana" w:cs="Arial"/>
          <w:b/>
          <w:bCs/>
          <w:sz w:val="20"/>
          <w:szCs w:val="20"/>
          <w:lang w:eastAsia="es-ES"/>
        </w:rPr>
      </w:pPr>
    </w:p>
    <w:p w14:paraId="4F8173B0" w14:textId="77777777" w:rsidR="00365FD1" w:rsidRDefault="00365FD1" w:rsidP="002F6B25">
      <w:pPr>
        <w:pStyle w:val="Prrafodelista"/>
        <w:rPr>
          <w:rFonts w:ascii="Verdana" w:hAnsi="Verdana" w:cs="Arial"/>
          <w:b/>
          <w:bCs/>
          <w:sz w:val="20"/>
          <w:szCs w:val="20"/>
          <w:lang w:eastAsia="es-ES"/>
        </w:rPr>
      </w:pPr>
    </w:p>
    <w:p w14:paraId="1764B8B7" w14:textId="77777777" w:rsidR="00365FD1" w:rsidRDefault="00365FD1" w:rsidP="002F6B25">
      <w:pPr>
        <w:pStyle w:val="Prrafodelista"/>
        <w:rPr>
          <w:rFonts w:ascii="Verdana" w:hAnsi="Verdana" w:cs="Arial"/>
          <w:b/>
          <w:bCs/>
          <w:sz w:val="20"/>
          <w:szCs w:val="20"/>
          <w:lang w:eastAsia="es-ES"/>
        </w:rPr>
      </w:pPr>
    </w:p>
    <w:p w14:paraId="07F3E22C" w14:textId="77777777" w:rsidR="002F6B25" w:rsidRDefault="002F6B25" w:rsidP="002F6B25">
      <w:pPr>
        <w:pStyle w:val="Prrafodelista"/>
        <w:numPr>
          <w:ilvl w:val="0"/>
          <w:numId w:val="2"/>
        </w:numPr>
        <w:spacing w:after="160" w:line="256" w:lineRule="auto"/>
        <w:ind w:left="360"/>
        <w:jc w:val="both"/>
        <w:rPr>
          <w:rFonts w:ascii="Verdana" w:hAnsi="Verdana" w:cs="Arial"/>
          <w:sz w:val="20"/>
          <w:szCs w:val="20"/>
          <w:lang w:eastAsia="es-ES"/>
        </w:rPr>
      </w:pPr>
      <w:r>
        <w:rPr>
          <w:rFonts w:ascii="Verdana" w:hAnsi="Verdana" w:cs="Arial"/>
          <w:sz w:val="20"/>
          <w:szCs w:val="20"/>
          <w:lang w:eastAsia="es-ES"/>
        </w:rPr>
        <w:t xml:space="preserve">Al analizar el impuesto sobre tenencia y uso de vehículos los importes coincidieron con los oficios que nos envió la </w:t>
      </w:r>
      <w:proofErr w:type="spellStart"/>
      <w:r>
        <w:rPr>
          <w:rFonts w:ascii="Verdana" w:hAnsi="Verdana" w:cs="Arial"/>
          <w:sz w:val="20"/>
          <w:szCs w:val="20"/>
          <w:lang w:eastAsia="es-ES"/>
        </w:rPr>
        <w:t>SFIA</w:t>
      </w:r>
      <w:proofErr w:type="spellEnd"/>
      <w:r>
        <w:rPr>
          <w:rFonts w:ascii="Verdana" w:hAnsi="Verdana" w:cs="Arial"/>
          <w:sz w:val="20"/>
          <w:szCs w:val="20"/>
          <w:lang w:eastAsia="es-ES"/>
        </w:rPr>
        <w:t xml:space="preserve"> y solo se tiene </w:t>
      </w:r>
      <w:proofErr w:type="gramStart"/>
      <w:r>
        <w:rPr>
          <w:rFonts w:ascii="Verdana" w:hAnsi="Verdana" w:cs="Arial"/>
          <w:sz w:val="20"/>
          <w:szCs w:val="20"/>
          <w:lang w:eastAsia="es-ES"/>
        </w:rPr>
        <w:t>el  circular</w:t>
      </w:r>
      <w:proofErr w:type="gramEnd"/>
      <w:r>
        <w:rPr>
          <w:rFonts w:ascii="Verdana" w:hAnsi="Verdana" w:cs="Arial"/>
          <w:sz w:val="20"/>
          <w:szCs w:val="20"/>
          <w:lang w:eastAsia="es-ES"/>
        </w:rPr>
        <w:t xml:space="preserve"> </w:t>
      </w:r>
      <w:proofErr w:type="spellStart"/>
      <w:r>
        <w:rPr>
          <w:rFonts w:ascii="Verdana" w:hAnsi="Verdana" w:cs="Arial"/>
          <w:sz w:val="20"/>
          <w:szCs w:val="20"/>
          <w:lang w:eastAsia="es-ES"/>
        </w:rPr>
        <w:t>D.G.C.G</w:t>
      </w:r>
      <w:proofErr w:type="spellEnd"/>
      <w:r>
        <w:rPr>
          <w:rFonts w:ascii="Verdana" w:hAnsi="Verdana" w:cs="Arial"/>
          <w:sz w:val="20"/>
          <w:szCs w:val="20"/>
          <w:lang w:eastAsia="es-ES"/>
        </w:rPr>
        <w:t xml:space="preserve">. no. 39/203 del 31 de mayo 2023 donde nos indican que los importes no se deberían considerar como participaciones del ejercicio 2023 por ser diferencias del ejercicio 2022 y tal vez la secretaria afectó solo lo del año presupuestal y por ese motivo nosotros tenemos de </w:t>
      </w:r>
      <w:proofErr w:type="spellStart"/>
      <w:r>
        <w:rPr>
          <w:rFonts w:ascii="Verdana" w:hAnsi="Verdana" w:cs="Arial"/>
          <w:sz w:val="20"/>
          <w:szCs w:val="20"/>
          <w:lang w:eastAsia="es-ES"/>
        </w:rPr>
        <w:t>mas</w:t>
      </w:r>
      <w:proofErr w:type="spellEnd"/>
      <w:r>
        <w:rPr>
          <w:rFonts w:ascii="Verdana" w:hAnsi="Verdana" w:cs="Arial"/>
          <w:sz w:val="20"/>
          <w:szCs w:val="20"/>
          <w:lang w:eastAsia="es-ES"/>
        </w:rPr>
        <w:t xml:space="preserve">, se adjunta el escaneo de </w:t>
      </w:r>
      <w:proofErr w:type="gramStart"/>
      <w:r>
        <w:rPr>
          <w:rFonts w:ascii="Verdana" w:hAnsi="Verdana" w:cs="Arial"/>
          <w:sz w:val="20"/>
          <w:szCs w:val="20"/>
          <w:lang w:eastAsia="es-ES"/>
        </w:rPr>
        <w:t>dicho circular</w:t>
      </w:r>
      <w:proofErr w:type="gramEnd"/>
    </w:p>
    <w:p w14:paraId="323877F8" w14:textId="77777777" w:rsidR="002F6B25" w:rsidRDefault="002F6B25" w:rsidP="002F6B25">
      <w:pPr>
        <w:pStyle w:val="Prrafodelista"/>
        <w:rPr>
          <w:rFonts w:ascii="Verdana" w:hAnsi="Verdana" w:cs="Arial"/>
          <w:sz w:val="20"/>
          <w:szCs w:val="20"/>
          <w:lang w:eastAsia="es-ES"/>
        </w:rPr>
      </w:pPr>
    </w:p>
    <w:p w14:paraId="3B5F3199" w14:textId="77777777" w:rsidR="002F6B25" w:rsidRPr="00365FD1" w:rsidRDefault="002F6B25" w:rsidP="00365FD1">
      <w:pPr>
        <w:jc w:val="both"/>
        <w:rPr>
          <w:rFonts w:ascii="Verdana" w:hAnsi="Verdana" w:cs="Arial"/>
          <w:b/>
          <w:bCs/>
          <w:sz w:val="20"/>
          <w:szCs w:val="20"/>
          <w:lang w:eastAsia="es-ES"/>
        </w:rPr>
      </w:pPr>
      <w:r w:rsidRPr="00365FD1">
        <w:rPr>
          <w:rFonts w:ascii="Verdana" w:hAnsi="Verdana" w:cs="Arial"/>
          <w:b/>
          <w:bCs/>
          <w:sz w:val="20"/>
          <w:szCs w:val="20"/>
          <w:lang w:eastAsia="es-ES"/>
        </w:rPr>
        <w:t>8 y 9.-</w:t>
      </w:r>
    </w:p>
    <w:p w14:paraId="4DFE7F84" w14:textId="77777777" w:rsidR="002F6B25" w:rsidRDefault="002F6B25" w:rsidP="002F6B25">
      <w:pPr>
        <w:pStyle w:val="Prrafodelista"/>
        <w:jc w:val="both"/>
        <w:rPr>
          <w:rFonts w:ascii="Verdana" w:hAnsi="Verdana" w:cs="Arial"/>
          <w:b/>
          <w:bCs/>
          <w:sz w:val="20"/>
          <w:szCs w:val="20"/>
          <w:lang w:eastAsia="es-ES"/>
        </w:rPr>
      </w:pPr>
    </w:p>
    <w:tbl>
      <w:tblPr>
        <w:tblStyle w:val="Tablaconcuadrcula"/>
        <w:tblW w:w="0" w:type="auto"/>
        <w:tblInd w:w="720" w:type="dxa"/>
        <w:tblLook w:val="04A0" w:firstRow="1" w:lastRow="0" w:firstColumn="1" w:lastColumn="0" w:noHBand="0" w:noVBand="1"/>
      </w:tblPr>
      <w:tblGrid>
        <w:gridCol w:w="2186"/>
        <w:gridCol w:w="2228"/>
        <w:gridCol w:w="2262"/>
        <w:gridCol w:w="2282"/>
      </w:tblGrid>
      <w:tr w:rsidR="002F6B25" w14:paraId="6CFFC217" w14:textId="77777777" w:rsidTr="002F6B25">
        <w:tc>
          <w:tcPr>
            <w:tcW w:w="2434" w:type="dxa"/>
            <w:tcBorders>
              <w:top w:val="single" w:sz="4" w:space="0" w:color="auto"/>
              <w:left w:val="single" w:sz="4" w:space="0" w:color="auto"/>
              <w:bottom w:val="single" w:sz="4" w:space="0" w:color="auto"/>
              <w:right w:val="single" w:sz="4" w:space="0" w:color="auto"/>
            </w:tcBorders>
            <w:hideMark/>
          </w:tcPr>
          <w:p w14:paraId="376EC8FD" w14:textId="77777777" w:rsidR="002F6B25" w:rsidRDefault="002F6B25">
            <w:pPr>
              <w:pStyle w:val="Prrafodelista"/>
              <w:ind w:left="0"/>
              <w:jc w:val="center"/>
              <w:rPr>
                <w:rFonts w:ascii="Verdana" w:hAnsi="Verdana" w:cs="Arial"/>
                <w:sz w:val="20"/>
                <w:szCs w:val="20"/>
                <w:lang w:eastAsia="es-ES"/>
              </w:rPr>
            </w:pPr>
            <w:r>
              <w:rPr>
                <w:rFonts w:ascii="Verdana" w:hAnsi="Verdana" w:cs="Arial"/>
                <w:b/>
                <w:bCs/>
                <w:sz w:val="20"/>
                <w:szCs w:val="20"/>
                <w:lang w:eastAsia="es-ES"/>
              </w:rPr>
              <w:t>CUENTA</w:t>
            </w:r>
          </w:p>
        </w:tc>
        <w:tc>
          <w:tcPr>
            <w:tcW w:w="2434" w:type="dxa"/>
            <w:tcBorders>
              <w:top w:val="single" w:sz="4" w:space="0" w:color="auto"/>
              <w:left w:val="single" w:sz="4" w:space="0" w:color="auto"/>
              <w:bottom w:val="single" w:sz="4" w:space="0" w:color="auto"/>
              <w:right w:val="single" w:sz="4" w:space="0" w:color="auto"/>
            </w:tcBorders>
            <w:hideMark/>
          </w:tcPr>
          <w:p w14:paraId="30216A2D" w14:textId="77777777" w:rsidR="002F6B25" w:rsidRDefault="002F6B25">
            <w:pPr>
              <w:pStyle w:val="Prrafodelista"/>
              <w:ind w:left="0"/>
              <w:jc w:val="center"/>
              <w:rPr>
                <w:rFonts w:ascii="Verdana" w:hAnsi="Verdana" w:cs="Arial"/>
                <w:sz w:val="20"/>
                <w:szCs w:val="20"/>
                <w:lang w:eastAsia="es-ES"/>
              </w:rPr>
            </w:pPr>
            <w:r>
              <w:rPr>
                <w:rFonts w:ascii="Verdana" w:hAnsi="Verdana" w:cs="Arial"/>
                <w:b/>
                <w:bCs/>
                <w:sz w:val="20"/>
                <w:szCs w:val="20"/>
                <w:lang w:eastAsia="es-ES"/>
              </w:rPr>
              <w:t xml:space="preserve">IMPORTE EN AUXILIAR </w:t>
            </w:r>
            <w:proofErr w:type="spellStart"/>
            <w:r>
              <w:rPr>
                <w:rFonts w:ascii="Verdana" w:hAnsi="Verdana" w:cs="Arial"/>
                <w:b/>
                <w:bCs/>
                <w:sz w:val="20"/>
                <w:szCs w:val="20"/>
                <w:lang w:eastAsia="es-ES"/>
              </w:rPr>
              <w:t>SFIA</w:t>
            </w:r>
            <w:proofErr w:type="spellEnd"/>
          </w:p>
        </w:tc>
        <w:tc>
          <w:tcPr>
            <w:tcW w:w="2434" w:type="dxa"/>
            <w:tcBorders>
              <w:top w:val="single" w:sz="4" w:space="0" w:color="auto"/>
              <w:left w:val="single" w:sz="4" w:space="0" w:color="auto"/>
              <w:bottom w:val="single" w:sz="4" w:space="0" w:color="auto"/>
              <w:right w:val="single" w:sz="4" w:space="0" w:color="auto"/>
            </w:tcBorders>
            <w:hideMark/>
          </w:tcPr>
          <w:p w14:paraId="0CF31924" w14:textId="77777777" w:rsidR="002F6B25" w:rsidRDefault="002F6B25">
            <w:pPr>
              <w:pStyle w:val="Prrafodelista"/>
              <w:ind w:left="0"/>
              <w:jc w:val="center"/>
              <w:rPr>
                <w:rFonts w:ascii="Verdana" w:hAnsi="Verdana" w:cs="Arial"/>
                <w:sz w:val="20"/>
                <w:szCs w:val="20"/>
                <w:lang w:eastAsia="es-ES"/>
              </w:rPr>
            </w:pPr>
            <w:r>
              <w:rPr>
                <w:rFonts w:ascii="Verdana" w:hAnsi="Verdana" w:cs="Arial"/>
                <w:b/>
                <w:bCs/>
                <w:sz w:val="20"/>
                <w:szCs w:val="20"/>
                <w:lang w:eastAsia="es-ES"/>
              </w:rPr>
              <w:t>IMPORTE BALANZA 2023 MUNICIPIO</w:t>
            </w:r>
          </w:p>
        </w:tc>
        <w:tc>
          <w:tcPr>
            <w:tcW w:w="2434" w:type="dxa"/>
            <w:tcBorders>
              <w:top w:val="single" w:sz="4" w:space="0" w:color="auto"/>
              <w:left w:val="single" w:sz="4" w:space="0" w:color="auto"/>
              <w:bottom w:val="single" w:sz="4" w:space="0" w:color="auto"/>
              <w:right w:val="single" w:sz="4" w:space="0" w:color="auto"/>
            </w:tcBorders>
            <w:hideMark/>
          </w:tcPr>
          <w:p w14:paraId="651836EB" w14:textId="77777777" w:rsidR="002F6B25" w:rsidRDefault="002F6B25">
            <w:pPr>
              <w:pStyle w:val="Prrafodelista"/>
              <w:ind w:left="0"/>
              <w:jc w:val="center"/>
              <w:rPr>
                <w:rFonts w:ascii="Verdana" w:hAnsi="Verdana" w:cs="Arial"/>
                <w:sz w:val="20"/>
                <w:szCs w:val="20"/>
                <w:lang w:eastAsia="es-ES"/>
              </w:rPr>
            </w:pPr>
            <w:r>
              <w:rPr>
                <w:rFonts w:ascii="Verdana" w:hAnsi="Verdana" w:cs="Arial"/>
                <w:b/>
                <w:bCs/>
                <w:sz w:val="20"/>
                <w:szCs w:val="20"/>
                <w:lang w:eastAsia="es-ES"/>
              </w:rPr>
              <w:t>DIFERENCIA</w:t>
            </w:r>
          </w:p>
        </w:tc>
      </w:tr>
      <w:tr w:rsidR="002F6B25" w14:paraId="22B34ED4" w14:textId="77777777" w:rsidTr="002F6B25">
        <w:tc>
          <w:tcPr>
            <w:tcW w:w="2434" w:type="dxa"/>
            <w:tcBorders>
              <w:top w:val="single" w:sz="4" w:space="0" w:color="auto"/>
              <w:left w:val="single" w:sz="4" w:space="0" w:color="auto"/>
              <w:bottom w:val="single" w:sz="4" w:space="0" w:color="auto"/>
              <w:right w:val="single" w:sz="4" w:space="0" w:color="auto"/>
            </w:tcBorders>
          </w:tcPr>
          <w:p w14:paraId="2AC5DBB3" w14:textId="77777777" w:rsidR="002F6B25" w:rsidRDefault="002F6B25">
            <w:pPr>
              <w:pStyle w:val="Prrafodelista"/>
              <w:ind w:left="0"/>
              <w:rPr>
                <w:rFonts w:ascii="Verdana" w:hAnsi="Verdana" w:cs="Arial"/>
                <w:sz w:val="20"/>
                <w:szCs w:val="20"/>
                <w:lang w:eastAsia="es-ES"/>
              </w:rPr>
            </w:pPr>
          </w:p>
        </w:tc>
        <w:tc>
          <w:tcPr>
            <w:tcW w:w="2434" w:type="dxa"/>
            <w:tcBorders>
              <w:top w:val="single" w:sz="4" w:space="0" w:color="auto"/>
              <w:left w:val="single" w:sz="4" w:space="0" w:color="auto"/>
              <w:bottom w:val="single" w:sz="4" w:space="0" w:color="auto"/>
              <w:right w:val="single" w:sz="4" w:space="0" w:color="auto"/>
            </w:tcBorders>
          </w:tcPr>
          <w:p w14:paraId="038A38E0" w14:textId="77777777" w:rsidR="002F6B25" w:rsidRDefault="002F6B25">
            <w:pPr>
              <w:pStyle w:val="Prrafodelista"/>
              <w:ind w:left="0"/>
              <w:rPr>
                <w:rFonts w:ascii="Verdana" w:hAnsi="Verdana" w:cs="Arial"/>
                <w:sz w:val="20"/>
                <w:szCs w:val="20"/>
                <w:lang w:eastAsia="es-ES"/>
              </w:rPr>
            </w:pPr>
          </w:p>
        </w:tc>
        <w:tc>
          <w:tcPr>
            <w:tcW w:w="2434" w:type="dxa"/>
            <w:tcBorders>
              <w:top w:val="single" w:sz="4" w:space="0" w:color="auto"/>
              <w:left w:val="single" w:sz="4" w:space="0" w:color="auto"/>
              <w:bottom w:val="single" w:sz="4" w:space="0" w:color="auto"/>
              <w:right w:val="single" w:sz="4" w:space="0" w:color="auto"/>
            </w:tcBorders>
          </w:tcPr>
          <w:p w14:paraId="68B48A7E" w14:textId="77777777" w:rsidR="002F6B25" w:rsidRDefault="002F6B25">
            <w:pPr>
              <w:pStyle w:val="Prrafodelista"/>
              <w:ind w:left="0"/>
              <w:rPr>
                <w:rFonts w:ascii="Verdana" w:hAnsi="Verdana" w:cs="Arial"/>
                <w:sz w:val="20"/>
                <w:szCs w:val="20"/>
                <w:lang w:eastAsia="es-ES"/>
              </w:rPr>
            </w:pPr>
          </w:p>
        </w:tc>
        <w:tc>
          <w:tcPr>
            <w:tcW w:w="2434" w:type="dxa"/>
            <w:tcBorders>
              <w:top w:val="single" w:sz="4" w:space="0" w:color="auto"/>
              <w:left w:val="single" w:sz="4" w:space="0" w:color="auto"/>
              <w:bottom w:val="single" w:sz="4" w:space="0" w:color="auto"/>
              <w:right w:val="single" w:sz="4" w:space="0" w:color="auto"/>
            </w:tcBorders>
          </w:tcPr>
          <w:p w14:paraId="7131E88D" w14:textId="77777777" w:rsidR="002F6B25" w:rsidRDefault="002F6B25">
            <w:pPr>
              <w:pStyle w:val="Prrafodelista"/>
              <w:ind w:left="0"/>
              <w:rPr>
                <w:rFonts w:ascii="Verdana" w:hAnsi="Verdana" w:cs="Arial"/>
                <w:sz w:val="20"/>
                <w:szCs w:val="20"/>
                <w:lang w:eastAsia="es-ES"/>
              </w:rPr>
            </w:pPr>
          </w:p>
        </w:tc>
      </w:tr>
    </w:tbl>
    <w:p w14:paraId="53E3DA2E" w14:textId="77777777" w:rsidR="002F6B25" w:rsidRDefault="002F6B25" w:rsidP="002F6B25">
      <w:pPr>
        <w:pStyle w:val="Prrafodelista"/>
        <w:rPr>
          <w:rFonts w:ascii="Verdana" w:hAnsi="Verdana" w:cs="Arial"/>
          <w:sz w:val="20"/>
          <w:szCs w:val="20"/>
          <w:lang w:eastAsia="es-ES"/>
        </w:rPr>
      </w:pPr>
    </w:p>
    <w:p w14:paraId="6735F545" w14:textId="77777777" w:rsidR="002F6B25" w:rsidRDefault="002F6B25" w:rsidP="002F6B25">
      <w:pPr>
        <w:pStyle w:val="Prrafodelista"/>
        <w:numPr>
          <w:ilvl w:val="0"/>
          <w:numId w:val="2"/>
        </w:numPr>
        <w:spacing w:after="0" w:line="240" w:lineRule="auto"/>
        <w:jc w:val="both"/>
        <w:rPr>
          <w:rFonts w:ascii="Verdana" w:eastAsia="Times New Roman" w:hAnsi="Verdana" w:cs="Calibri"/>
          <w:sz w:val="20"/>
          <w:szCs w:val="20"/>
          <w:lang w:eastAsia="es-MX"/>
        </w:rPr>
      </w:pPr>
      <w:r>
        <w:rPr>
          <w:rFonts w:ascii="Verdana" w:hAnsi="Verdana" w:cs="Arial"/>
          <w:sz w:val="20"/>
          <w:szCs w:val="20"/>
          <w:lang w:eastAsia="es-ES"/>
        </w:rPr>
        <w:t xml:space="preserve">Con respecto al DERECHO DE ALCOHOLES y al IMPUESTO A LA VENTA DE BEBIDAS </w:t>
      </w:r>
      <w:proofErr w:type="spellStart"/>
      <w:r>
        <w:rPr>
          <w:rFonts w:ascii="Verdana" w:hAnsi="Verdana" w:cs="Arial"/>
          <w:sz w:val="20"/>
          <w:szCs w:val="20"/>
          <w:lang w:eastAsia="es-ES"/>
        </w:rPr>
        <w:t>ALCOHOLICAS</w:t>
      </w:r>
      <w:proofErr w:type="spellEnd"/>
      <w:r>
        <w:rPr>
          <w:rFonts w:ascii="Verdana" w:hAnsi="Verdana" w:cs="Arial"/>
          <w:sz w:val="20"/>
          <w:szCs w:val="20"/>
          <w:lang w:eastAsia="es-ES"/>
        </w:rPr>
        <w:t xml:space="preserve"> hicimos el empate con los oficios recibidos y de acuerdo al </w:t>
      </w:r>
      <w:proofErr w:type="spellStart"/>
      <w:r>
        <w:rPr>
          <w:rFonts w:ascii="Verdana" w:hAnsi="Verdana" w:cs="Arial"/>
          <w:sz w:val="20"/>
          <w:szCs w:val="20"/>
          <w:lang w:eastAsia="es-ES"/>
        </w:rPr>
        <w:t>CRI</w:t>
      </w:r>
      <w:proofErr w:type="spellEnd"/>
      <w:r>
        <w:rPr>
          <w:rFonts w:ascii="Verdana" w:hAnsi="Verdana" w:cs="Arial"/>
          <w:sz w:val="20"/>
          <w:szCs w:val="20"/>
          <w:lang w:eastAsia="es-ES"/>
        </w:rPr>
        <w:t xml:space="preserve"> emitido por la CONAC, éstos conceptos están clasificados dentro del RUBRO 9 </w:t>
      </w:r>
      <w:r>
        <w:rPr>
          <w:rFonts w:ascii="Verdana" w:eastAsia="Times New Roman" w:hAnsi="Verdana" w:cs="Calibri"/>
          <w:sz w:val="20"/>
          <w:szCs w:val="20"/>
          <w:lang w:eastAsia="es-MX"/>
        </w:rPr>
        <w:t xml:space="preserve">TRANSFERENCIAS, ASIGNACIONES, SUBSIDIOS Y SUBVENCIONES, Y PENSIONES Y JUBILACIONES, por lo tanto la fuente de financiamiento corresponde al fondo de Recurso Estatal, no al fondo de  Participaciones; el recurso  que nos llega tanto con los oficios de la </w:t>
      </w:r>
      <w:proofErr w:type="spellStart"/>
      <w:r>
        <w:rPr>
          <w:rFonts w:ascii="Verdana" w:eastAsia="Times New Roman" w:hAnsi="Verdana" w:cs="Calibri"/>
          <w:sz w:val="20"/>
          <w:szCs w:val="20"/>
          <w:lang w:eastAsia="es-MX"/>
        </w:rPr>
        <w:t>SFIA</w:t>
      </w:r>
      <w:proofErr w:type="spellEnd"/>
      <w:r>
        <w:rPr>
          <w:rFonts w:ascii="Verdana" w:eastAsia="Times New Roman" w:hAnsi="Verdana" w:cs="Calibri"/>
          <w:sz w:val="20"/>
          <w:szCs w:val="20"/>
          <w:lang w:eastAsia="es-MX"/>
        </w:rPr>
        <w:t xml:space="preserve"> como del </w:t>
      </w:r>
      <w:proofErr w:type="spellStart"/>
      <w:r>
        <w:rPr>
          <w:rFonts w:ascii="Verdana" w:eastAsia="Times New Roman" w:hAnsi="Verdana" w:cs="Calibri"/>
          <w:sz w:val="20"/>
          <w:szCs w:val="20"/>
          <w:lang w:eastAsia="es-MX"/>
        </w:rPr>
        <w:t>SATEG</w:t>
      </w:r>
      <w:proofErr w:type="spellEnd"/>
      <w:r>
        <w:rPr>
          <w:rFonts w:ascii="Verdana" w:eastAsia="Times New Roman" w:hAnsi="Verdana" w:cs="Calibri"/>
          <w:sz w:val="20"/>
          <w:szCs w:val="20"/>
          <w:lang w:eastAsia="es-MX"/>
        </w:rPr>
        <w:t xml:space="preserve"> se contabilizan con la fuente de Recurso Estatal.</w:t>
      </w:r>
    </w:p>
    <w:p w14:paraId="2A5A38A3" w14:textId="77777777" w:rsidR="002F6B25" w:rsidRPr="00E74967" w:rsidRDefault="002F6B25" w:rsidP="001C34BC">
      <w:pPr>
        <w:tabs>
          <w:tab w:val="left" w:leader="underscore" w:pos="9639"/>
        </w:tabs>
        <w:spacing w:after="0" w:line="240" w:lineRule="auto"/>
        <w:jc w:val="both"/>
        <w:rPr>
          <w:rFonts w:cs="Calibri"/>
        </w:rPr>
      </w:pPr>
    </w:p>
    <w:p w14:paraId="55D08D4D" w14:textId="77777777" w:rsidR="007D1E76" w:rsidRDefault="007D1E76" w:rsidP="00CB41C4">
      <w:pPr>
        <w:tabs>
          <w:tab w:val="left" w:leader="underscore" w:pos="9639"/>
        </w:tabs>
        <w:spacing w:after="0" w:line="240" w:lineRule="auto"/>
        <w:jc w:val="both"/>
        <w:rPr>
          <w:rFonts w:cs="Calibri"/>
        </w:rPr>
      </w:pPr>
    </w:p>
    <w:p w14:paraId="6CD06A3D" w14:textId="77777777" w:rsidR="00365FD1" w:rsidRPr="00E74967" w:rsidRDefault="00365FD1"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04D8E490" w:rsidR="007D1E76" w:rsidRPr="00E74967" w:rsidRDefault="00365FD1" w:rsidP="00CB41C4">
      <w:pPr>
        <w:tabs>
          <w:tab w:val="left" w:leader="underscore" w:pos="9639"/>
        </w:tabs>
        <w:spacing w:after="0" w:line="240" w:lineRule="auto"/>
        <w:jc w:val="both"/>
        <w:rPr>
          <w:rFonts w:cs="Calibri"/>
        </w:rPr>
      </w:pPr>
      <w:r>
        <w:rPr>
          <w:rFonts w:cs="Calibri"/>
        </w:rPr>
        <w:t>No existen</w:t>
      </w:r>
      <w:r w:rsidR="00E45356">
        <w:rPr>
          <w:rFonts w:cs="Calibri"/>
        </w:rPr>
        <w:t xml:space="preserve"> partes relacionadas que pudieran ejercer influencia.</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Default="007D1E76" w:rsidP="00CB41C4">
      <w:pPr>
        <w:tabs>
          <w:tab w:val="left" w:leader="underscore" w:pos="9639"/>
        </w:tabs>
        <w:spacing w:after="0" w:line="240" w:lineRule="auto"/>
        <w:jc w:val="both"/>
        <w:rPr>
          <w:rFonts w:cs="Calibri"/>
        </w:rPr>
      </w:pPr>
    </w:p>
    <w:p w14:paraId="1F3915D5" w14:textId="77777777" w:rsidR="00365FD1" w:rsidRPr="00E74967" w:rsidRDefault="00365FD1"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43C63099" w14:textId="77777777" w:rsidR="00365FD1" w:rsidRDefault="00365FD1"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7EA30D06"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Default="00D5018E" w:rsidP="00CB41C4">
      <w:pPr>
        <w:tabs>
          <w:tab w:val="left" w:leader="underscore" w:pos="9639"/>
        </w:tabs>
        <w:spacing w:after="0" w:line="240" w:lineRule="auto"/>
        <w:jc w:val="both"/>
        <w:rPr>
          <w:rFonts w:cs="Calibri"/>
        </w:rPr>
      </w:pPr>
    </w:p>
    <w:p w14:paraId="158BDD2E" w14:textId="77777777" w:rsidR="00E45356" w:rsidRDefault="00E45356" w:rsidP="00E45356">
      <w:pPr>
        <w:spacing w:after="0" w:line="240" w:lineRule="auto"/>
        <w:jc w:val="center"/>
        <w:rPr>
          <w:i/>
        </w:rPr>
      </w:pPr>
    </w:p>
    <w:p w14:paraId="6D76152C" w14:textId="77777777" w:rsidR="00E45356" w:rsidRDefault="00E45356" w:rsidP="00E45356">
      <w:pPr>
        <w:spacing w:after="0" w:line="240" w:lineRule="auto"/>
        <w:jc w:val="center"/>
        <w:rPr>
          <w:i/>
        </w:rPr>
      </w:pPr>
    </w:p>
    <w:p w14:paraId="201724EF" w14:textId="77777777" w:rsidR="00E45356" w:rsidRDefault="00E45356" w:rsidP="00E45356">
      <w:pPr>
        <w:spacing w:after="0" w:line="240" w:lineRule="auto"/>
        <w:jc w:val="center"/>
        <w:rPr>
          <w:i/>
        </w:rPr>
      </w:pPr>
    </w:p>
    <w:p w14:paraId="7B7278F4" w14:textId="77777777" w:rsidR="00365FD1" w:rsidRDefault="00365FD1" w:rsidP="00E45356">
      <w:pPr>
        <w:spacing w:after="0" w:line="240" w:lineRule="auto"/>
        <w:jc w:val="center"/>
        <w:rPr>
          <w:i/>
        </w:rPr>
      </w:pPr>
    </w:p>
    <w:p w14:paraId="4D014F7E" w14:textId="77777777" w:rsidR="00365FD1" w:rsidRDefault="00365FD1" w:rsidP="00E45356">
      <w:pPr>
        <w:spacing w:after="0" w:line="240" w:lineRule="auto"/>
        <w:jc w:val="center"/>
        <w:rPr>
          <w:i/>
        </w:rPr>
      </w:pPr>
    </w:p>
    <w:p w14:paraId="5500DD45" w14:textId="77777777" w:rsidR="00E45356" w:rsidRDefault="00E45356" w:rsidP="00E45356">
      <w:pPr>
        <w:spacing w:after="0" w:line="240" w:lineRule="auto"/>
        <w:jc w:val="center"/>
        <w:rPr>
          <w:i/>
        </w:rPr>
      </w:pPr>
    </w:p>
    <w:p w14:paraId="29E5902F" w14:textId="77777777" w:rsidR="00E45356" w:rsidRDefault="00E45356" w:rsidP="00E45356">
      <w:pPr>
        <w:spacing w:after="0" w:line="240" w:lineRule="auto"/>
        <w:jc w:val="center"/>
        <w:rPr>
          <w:i/>
        </w:rPr>
      </w:pPr>
    </w:p>
    <w:p w14:paraId="0419FA7D" w14:textId="53E28536" w:rsidR="00E45356" w:rsidRPr="00FE0511" w:rsidRDefault="0030707A" w:rsidP="00E45356">
      <w:pPr>
        <w:spacing w:after="0" w:line="240" w:lineRule="auto"/>
        <w:jc w:val="center"/>
        <w:rPr>
          <w:i/>
        </w:rPr>
      </w:pPr>
      <w:r>
        <w:rPr>
          <w:i/>
        </w:rPr>
        <w:t xml:space="preserve">C. </w:t>
      </w:r>
      <w:r w:rsidR="00365FD1">
        <w:rPr>
          <w:i/>
        </w:rPr>
        <w:t>ALMA DENISSE</w:t>
      </w:r>
      <w:r w:rsidR="00E45356">
        <w:rPr>
          <w:i/>
        </w:rPr>
        <w:t xml:space="preserve"> SÁNCHEZ BARRAGÁN</w:t>
      </w:r>
    </w:p>
    <w:p w14:paraId="73AB4A19" w14:textId="687C8DBC" w:rsidR="00E45356" w:rsidRDefault="00365FD1" w:rsidP="00E45356">
      <w:pPr>
        <w:tabs>
          <w:tab w:val="left" w:pos="2655"/>
        </w:tabs>
        <w:jc w:val="center"/>
        <w:rPr>
          <w:i/>
        </w:rPr>
      </w:pPr>
      <w:r>
        <w:rPr>
          <w:i/>
        </w:rPr>
        <w:t>PRESIDENTA MUNICIPAL</w:t>
      </w:r>
    </w:p>
    <w:p w14:paraId="0D46A63C" w14:textId="77777777" w:rsidR="00E45356" w:rsidRDefault="00E45356" w:rsidP="00E45356">
      <w:pPr>
        <w:tabs>
          <w:tab w:val="left" w:pos="2655"/>
        </w:tabs>
        <w:jc w:val="center"/>
        <w:rPr>
          <w:i/>
        </w:rPr>
      </w:pPr>
    </w:p>
    <w:p w14:paraId="6A63F6BB" w14:textId="77777777" w:rsidR="00E45356" w:rsidRDefault="00E45356" w:rsidP="00E45356">
      <w:pPr>
        <w:tabs>
          <w:tab w:val="left" w:pos="2655"/>
        </w:tabs>
        <w:jc w:val="center"/>
        <w:rPr>
          <w:i/>
        </w:rPr>
      </w:pPr>
    </w:p>
    <w:p w14:paraId="17FD40D9" w14:textId="77777777" w:rsidR="00E45356" w:rsidRDefault="00E45356" w:rsidP="00E45356">
      <w:pPr>
        <w:tabs>
          <w:tab w:val="left" w:pos="2655"/>
        </w:tabs>
        <w:jc w:val="center"/>
        <w:rPr>
          <w:i/>
        </w:rPr>
      </w:pPr>
    </w:p>
    <w:p w14:paraId="69AD814C" w14:textId="77777777" w:rsidR="00E45356" w:rsidRPr="00FE0511" w:rsidRDefault="00E45356" w:rsidP="00E45356">
      <w:pPr>
        <w:spacing w:after="0" w:line="240" w:lineRule="auto"/>
        <w:jc w:val="center"/>
        <w:rPr>
          <w:i/>
        </w:rPr>
      </w:pPr>
      <w:proofErr w:type="spellStart"/>
      <w:r>
        <w:rPr>
          <w:i/>
        </w:rPr>
        <w:t>L</w:t>
      </w:r>
      <w:r w:rsidRPr="00FE0511">
        <w:rPr>
          <w:i/>
        </w:rPr>
        <w:t>C</w:t>
      </w:r>
      <w:proofErr w:type="spellEnd"/>
      <w:r w:rsidRPr="00FE0511">
        <w:rPr>
          <w:i/>
        </w:rPr>
        <w:t xml:space="preserve"> </w:t>
      </w:r>
      <w:r>
        <w:rPr>
          <w:i/>
        </w:rPr>
        <w:t>GUILLERMO SIERRA BLANCO</w:t>
      </w:r>
    </w:p>
    <w:p w14:paraId="404630DA" w14:textId="77777777" w:rsidR="00E45356" w:rsidRDefault="00E45356" w:rsidP="00E45356">
      <w:pPr>
        <w:tabs>
          <w:tab w:val="left" w:pos="2655"/>
        </w:tabs>
        <w:jc w:val="center"/>
        <w:rPr>
          <w:i/>
        </w:rPr>
      </w:pPr>
      <w:r w:rsidRPr="00FE0511">
        <w:rPr>
          <w:i/>
        </w:rPr>
        <w:t>TESORERO MUNICIPAL</w:t>
      </w:r>
    </w:p>
    <w:p w14:paraId="5FCCF8C7" w14:textId="77777777" w:rsidR="00E45356" w:rsidRDefault="00E45356" w:rsidP="00E45356">
      <w:pPr>
        <w:tabs>
          <w:tab w:val="left" w:pos="2655"/>
        </w:tabs>
        <w:jc w:val="center"/>
        <w:rPr>
          <w:i/>
        </w:rPr>
      </w:pPr>
    </w:p>
    <w:p w14:paraId="5570E579" w14:textId="77777777" w:rsidR="00E45356" w:rsidRDefault="00E45356" w:rsidP="00E45356">
      <w:pPr>
        <w:tabs>
          <w:tab w:val="left" w:pos="2655"/>
        </w:tabs>
        <w:jc w:val="center"/>
        <w:rPr>
          <w:i/>
        </w:rPr>
      </w:pPr>
    </w:p>
    <w:p w14:paraId="0CB2AD16" w14:textId="77777777" w:rsidR="00365FD1" w:rsidRDefault="00365FD1" w:rsidP="00E45356">
      <w:pPr>
        <w:tabs>
          <w:tab w:val="left" w:pos="2655"/>
        </w:tabs>
        <w:jc w:val="center"/>
        <w:rPr>
          <w:i/>
        </w:rPr>
      </w:pPr>
    </w:p>
    <w:p w14:paraId="67204479" w14:textId="66D92B65" w:rsidR="00E45356" w:rsidRPr="00FE0511" w:rsidRDefault="00E45356" w:rsidP="00E45356">
      <w:pPr>
        <w:spacing w:after="0" w:line="240" w:lineRule="auto"/>
        <w:jc w:val="center"/>
        <w:rPr>
          <w:i/>
        </w:rPr>
      </w:pPr>
      <w:proofErr w:type="spellStart"/>
      <w:r w:rsidRPr="00FE0511">
        <w:rPr>
          <w:i/>
        </w:rPr>
        <w:t>L</w:t>
      </w:r>
      <w:r>
        <w:rPr>
          <w:i/>
        </w:rPr>
        <w:t>.A.I</w:t>
      </w:r>
      <w:proofErr w:type="spellEnd"/>
      <w:r>
        <w:rPr>
          <w:i/>
        </w:rPr>
        <w:t xml:space="preserve">. MARTIN HEBER </w:t>
      </w:r>
      <w:proofErr w:type="spellStart"/>
      <w:r>
        <w:rPr>
          <w:i/>
        </w:rPr>
        <w:t>LOPEZ</w:t>
      </w:r>
      <w:proofErr w:type="spellEnd"/>
      <w:r>
        <w:rPr>
          <w:i/>
        </w:rPr>
        <w:t xml:space="preserve"> ORTEGA</w:t>
      </w:r>
    </w:p>
    <w:p w14:paraId="5BEFB6EA" w14:textId="77777777" w:rsidR="00E45356" w:rsidRDefault="00E45356" w:rsidP="00E45356">
      <w:pPr>
        <w:spacing w:after="0" w:line="240" w:lineRule="auto"/>
        <w:jc w:val="center"/>
        <w:rPr>
          <w:i/>
        </w:rPr>
      </w:pPr>
      <w:r w:rsidRPr="00FE0511">
        <w:rPr>
          <w:i/>
        </w:rPr>
        <w:t>SINDICO MUNICIPAL Y COMISIONADO DE HACIENDA</w:t>
      </w:r>
    </w:p>
    <w:p w14:paraId="16490A80" w14:textId="77777777" w:rsidR="00E45356" w:rsidRPr="00AF5CAD" w:rsidRDefault="00E45356" w:rsidP="00E45356">
      <w:pPr>
        <w:tabs>
          <w:tab w:val="left" w:pos="2655"/>
        </w:tabs>
        <w:jc w:val="center"/>
        <w:rPr>
          <w:i/>
        </w:rPr>
      </w:pPr>
    </w:p>
    <w:p w14:paraId="417A18E6" w14:textId="77777777" w:rsidR="00E45356" w:rsidRPr="00E74967" w:rsidRDefault="00E45356" w:rsidP="00CB41C4">
      <w:pPr>
        <w:tabs>
          <w:tab w:val="left" w:leader="underscore" w:pos="9639"/>
        </w:tabs>
        <w:spacing w:after="0" w:line="240" w:lineRule="auto"/>
        <w:jc w:val="both"/>
        <w:rPr>
          <w:rFonts w:cs="Calibri"/>
        </w:rPr>
      </w:pPr>
    </w:p>
    <w:sectPr w:rsidR="00E45356" w:rsidRPr="00E74967" w:rsidSect="00EB3144">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F0013" w14:textId="77777777" w:rsidR="00DC00DB" w:rsidRDefault="00DC00DB" w:rsidP="00E00323">
      <w:pPr>
        <w:spacing w:after="0" w:line="240" w:lineRule="auto"/>
      </w:pPr>
      <w:r>
        <w:separator/>
      </w:r>
    </w:p>
  </w:endnote>
  <w:endnote w:type="continuationSeparator" w:id="0">
    <w:p w14:paraId="0C39E857" w14:textId="77777777" w:rsidR="00DC00DB" w:rsidRDefault="00DC00DB"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28E8B" w14:textId="77777777" w:rsidR="00DC00DB" w:rsidRDefault="00DC00DB" w:rsidP="00E00323">
      <w:pPr>
        <w:spacing w:after="0" w:line="240" w:lineRule="auto"/>
      </w:pPr>
      <w:r>
        <w:separator/>
      </w:r>
    </w:p>
  </w:footnote>
  <w:footnote w:type="continuationSeparator" w:id="0">
    <w:p w14:paraId="15FAA71D" w14:textId="77777777" w:rsidR="00DC00DB" w:rsidRDefault="00DC00DB"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C548F" w14:textId="03E9AD9F" w:rsidR="00154BA3" w:rsidRDefault="00D929B0" w:rsidP="00A4610E">
    <w:pPr>
      <w:pStyle w:val="Encabezado"/>
      <w:spacing w:after="0" w:line="240" w:lineRule="auto"/>
      <w:jc w:val="center"/>
    </w:pPr>
    <w:r>
      <w:t>MUNIC</w:t>
    </w:r>
    <w:r w:rsidR="000E2D23">
      <w:t>I</w:t>
    </w:r>
    <w:r>
      <w:t xml:space="preserve">PIO </w:t>
    </w:r>
    <w:proofErr w:type="spellStart"/>
    <w:r>
      <w:t>MOROLEON</w:t>
    </w:r>
    <w:proofErr w:type="spellEnd"/>
    <w:r>
      <w:t xml:space="preserve"> GUANAJUATO</w:t>
    </w:r>
  </w:p>
  <w:p w14:paraId="651A4C4F" w14:textId="35110498" w:rsidR="00A4610E" w:rsidRDefault="00A4610E" w:rsidP="00A4610E">
    <w:pPr>
      <w:pStyle w:val="Encabezado"/>
      <w:spacing w:after="0" w:line="240" w:lineRule="auto"/>
      <w:jc w:val="center"/>
    </w:pPr>
    <w:r w:rsidRPr="00A4610E">
      <w:t>CORRESPONDI</w:t>
    </w:r>
    <w:r w:rsidR="00DD018C">
      <w:t>E</w:t>
    </w:r>
    <w:r w:rsidRPr="00A4610E">
      <w:t>NTES A</w:t>
    </w:r>
    <w:r w:rsidR="009C6BCD">
      <w:t xml:space="preserve"> </w:t>
    </w:r>
    <w:r w:rsidRPr="00A4610E">
      <w:t>L</w:t>
    </w:r>
    <w:r w:rsidR="009C6BCD">
      <w:t>A</w:t>
    </w:r>
    <w:r w:rsidRPr="00A4610E">
      <w:t xml:space="preserve"> </w:t>
    </w:r>
    <w:r w:rsidR="009C6BCD">
      <w:t>CUENTA PUBLICA</w:t>
    </w:r>
    <w:r w:rsidR="00421E73">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03F5A"/>
    <w:multiLevelType w:val="hybridMultilevel"/>
    <w:tmpl w:val="405A28D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D2F2BDE"/>
    <w:multiLevelType w:val="hybridMultilevel"/>
    <w:tmpl w:val="E22C7682"/>
    <w:lvl w:ilvl="0" w:tplc="326499A6">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1130542">
    <w:abstractNumId w:val="1"/>
  </w:num>
  <w:num w:numId="2" w16cid:durableId="307788676">
    <w:abstractNumId w:val="0"/>
  </w:num>
  <w:num w:numId="3" w16cid:durableId="4246874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0FC1"/>
    <w:rsid w:val="000310EF"/>
    <w:rsid w:val="00040D4F"/>
    <w:rsid w:val="00084EAE"/>
    <w:rsid w:val="00091CE6"/>
    <w:rsid w:val="000B7810"/>
    <w:rsid w:val="000C3365"/>
    <w:rsid w:val="000D46FD"/>
    <w:rsid w:val="000E2D23"/>
    <w:rsid w:val="00106EE9"/>
    <w:rsid w:val="0012405A"/>
    <w:rsid w:val="0012493A"/>
    <w:rsid w:val="00154BA3"/>
    <w:rsid w:val="001973A2"/>
    <w:rsid w:val="001C34BC"/>
    <w:rsid w:val="001C710C"/>
    <w:rsid w:val="001C75F2"/>
    <w:rsid w:val="001D2063"/>
    <w:rsid w:val="001D43E9"/>
    <w:rsid w:val="001F1A1E"/>
    <w:rsid w:val="00200DE4"/>
    <w:rsid w:val="00231FBE"/>
    <w:rsid w:val="00232175"/>
    <w:rsid w:val="0024740E"/>
    <w:rsid w:val="002673EF"/>
    <w:rsid w:val="002722DD"/>
    <w:rsid w:val="00295B72"/>
    <w:rsid w:val="002C0DE1"/>
    <w:rsid w:val="002F212B"/>
    <w:rsid w:val="002F6B25"/>
    <w:rsid w:val="0030707A"/>
    <w:rsid w:val="003453CA"/>
    <w:rsid w:val="00365FD1"/>
    <w:rsid w:val="00367C41"/>
    <w:rsid w:val="00396D53"/>
    <w:rsid w:val="003B512F"/>
    <w:rsid w:val="003C3658"/>
    <w:rsid w:val="003E6C64"/>
    <w:rsid w:val="004061A8"/>
    <w:rsid w:val="00421E73"/>
    <w:rsid w:val="0043078C"/>
    <w:rsid w:val="00435A87"/>
    <w:rsid w:val="004611B2"/>
    <w:rsid w:val="004A1077"/>
    <w:rsid w:val="004A58C8"/>
    <w:rsid w:val="004B3768"/>
    <w:rsid w:val="004F234D"/>
    <w:rsid w:val="004F6FAC"/>
    <w:rsid w:val="005053EE"/>
    <w:rsid w:val="00516100"/>
    <w:rsid w:val="00516A8F"/>
    <w:rsid w:val="005350B9"/>
    <w:rsid w:val="00540261"/>
    <w:rsid w:val="0054701E"/>
    <w:rsid w:val="005B5531"/>
    <w:rsid w:val="005C6B2E"/>
    <w:rsid w:val="005D3E43"/>
    <w:rsid w:val="005E231E"/>
    <w:rsid w:val="005F2900"/>
    <w:rsid w:val="005F51CC"/>
    <w:rsid w:val="0064059E"/>
    <w:rsid w:val="00657009"/>
    <w:rsid w:val="00681C79"/>
    <w:rsid w:val="006B1ADF"/>
    <w:rsid w:val="006F0687"/>
    <w:rsid w:val="006F77A8"/>
    <w:rsid w:val="00701CC6"/>
    <w:rsid w:val="007534BD"/>
    <w:rsid w:val="007610BC"/>
    <w:rsid w:val="007714AB"/>
    <w:rsid w:val="007D1E76"/>
    <w:rsid w:val="007D4484"/>
    <w:rsid w:val="007E38A2"/>
    <w:rsid w:val="007F699D"/>
    <w:rsid w:val="0080365A"/>
    <w:rsid w:val="00806269"/>
    <w:rsid w:val="0086420E"/>
    <w:rsid w:val="0086459F"/>
    <w:rsid w:val="008647FF"/>
    <w:rsid w:val="008C3BB8"/>
    <w:rsid w:val="008E076C"/>
    <w:rsid w:val="008E15F2"/>
    <w:rsid w:val="008F63C8"/>
    <w:rsid w:val="0092765C"/>
    <w:rsid w:val="009605F3"/>
    <w:rsid w:val="00967DDA"/>
    <w:rsid w:val="009736CB"/>
    <w:rsid w:val="009A7B5B"/>
    <w:rsid w:val="009C6BCD"/>
    <w:rsid w:val="009E48A5"/>
    <w:rsid w:val="00A4610E"/>
    <w:rsid w:val="00A6346D"/>
    <w:rsid w:val="00A730E0"/>
    <w:rsid w:val="00A86EF6"/>
    <w:rsid w:val="00AA2768"/>
    <w:rsid w:val="00AA41E5"/>
    <w:rsid w:val="00AB4C40"/>
    <w:rsid w:val="00AB722B"/>
    <w:rsid w:val="00AD4BB3"/>
    <w:rsid w:val="00AE1F6A"/>
    <w:rsid w:val="00AF4375"/>
    <w:rsid w:val="00AF6DEB"/>
    <w:rsid w:val="00B073DE"/>
    <w:rsid w:val="00B5321F"/>
    <w:rsid w:val="00B6368B"/>
    <w:rsid w:val="00BA53FE"/>
    <w:rsid w:val="00BE02EB"/>
    <w:rsid w:val="00C4250B"/>
    <w:rsid w:val="00C4625D"/>
    <w:rsid w:val="00C54C12"/>
    <w:rsid w:val="00C93C67"/>
    <w:rsid w:val="00C97E1E"/>
    <w:rsid w:val="00CB41C4"/>
    <w:rsid w:val="00CB5A23"/>
    <w:rsid w:val="00CF1316"/>
    <w:rsid w:val="00CF69E0"/>
    <w:rsid w:val="00D120FB"/>
    <w:rsid w:val="00D13C44"/>
    <w:rsid w:val="00D32331"/>
    <w:rsid w:val="00D40FC2"/>
    <w:rsid w:val="00D5018E"/>
    <w:rsid w:val="00D546B2"/>
    <w:rsid w:val="00D65FBA"/>
    <w:rsid w:val="00D70F80"/>
    <w:rsid w:val="00D929B0"/>
    <w:rsid w:val="00D975B1"/>
    <w:rsid w:val="00D97CEE"/>
    <w:rsid w:val="00DC00DB"/>
    <w:rsid w:val="00DD018C"/>
    <w:rsid w:val="00E00323"/>
    <w:rsid w:val="00E11758"/>
    <w:rsid w:val="00E45356"/>
    <w:rsid w:val="00E74967"/>
    <w:rsid w:val="00E7559F"/>
    <w:rsid w:val="00E75969"/>
    <w:rsid w:val="00E85520"/>
    <w:rsid w:val="00E9132F"/>
    <w:rsid w:val="00EA37F5"/>
    <w:rsid w:val="00EA7915"/>
    <w:rsid w:val="00EB3144"/>
    <w:rsid w:val="00EC4E1A"/>
    <w:rsid w:val="00EC6DE9"/>
    <w:rsid w:val="00ED51FA"/>
    <w:rsid w:val="00ED58A7"/>
    <w:rsid w:val="00ED7AA0"/>
    <w:rsid w:val="00F067C8"/>
    <w:rsid w:val="00F43AC5"/>
    <w:rsid w:val="00F46719"/>
    <w:rsid w:val="00F54F6F"/>
    <w:rsid w:val="00F6102D"/>
    <w:rsid w:val="00F65A92"/>
    <w:rsid w:val="00F6759B"/>
    <w:rsid w:val="00FC1AE8"/>
    <w:rsid w:val="00FC74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character" w:customStyle="1" w:styleId="PrrafodelistaCar">
    <w:name w:val="Párrafo de lista Car"/>
    <w:link w:val="Prrafodelista"/>
    <w:uiPriority w:val="34"/>
    <w:rsid w:val="004061A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60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2.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3.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14</Pages>
  <Words>4122</Words>
  <Characters>22672</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26741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Robe sandoval</cp:lastModifiedBy>
  <cp:revision>10</cp:revision>
  <cp:lastPrinted>2025-02-07T20:13:00Z</cp:lastPrinted>
  <dcterms:created xsi:type="dcterms:W3CDTF">2024-06-20T14:51:00Z</dcterms:created>
  <dcterms:modified xsi:type="dcterms:W3CDTF">2025-02-07T20:13:00Z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